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38ED4D25" w:rsidR="00485762" w:rsidRDefault="00485762" w:rsidP="00290C0A">
      <w:pPr>
        <w:pStyle w:val="Standard"/>
        <w:spacing w:line="16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02C0C3E7">
            <wp:simplePos x="0" y="0"/>
            <wp:positionH relativeFrom="margin">
              <wp:posOffset>98425</wp:posOffset>
            </wp:positionH>
            <wp:positionV relativeFrom="margin">
              <wp:posOffset>-155575</wp:posOffset>
            </wp:positionV>
            <wp:extent cx="874395" cy="577850"/>
            <wp:effectExtent l="0" t="0" r="1905" b="0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676" b="15171"/>
                    <a:stretch/>
                  </pic:blipFill>
                  <pic:spPr bwMode="auto">
                    <a:xfrm>
                      <a:off x="0" y="0"/>
                      <a:ext cx="874395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0E2B54E7" w14:textId="67827C10" w:rsidR="00290C0A" w:rsidRPr="00290C0A" w:rsidRDefault="00290C0A" w:rsidP="00290C0A">
      <w:pPr>
        <w:pStyle w:val="Standard"/>
        <w:spacing w:line="160" w:lineRule="atLeast"/>
        <w:jc w:val="right"/>
        <w:rPr>
          <w:rFonts w:cs="Arial"/>
          <w:b/>
          <w:bCs/>
          <w:sz w:val="16"/>
          <w:szCs w:val="16"/>
        </w:rPr>
      </w:pPr>
    </w:p>
    <w:p w14:paraId="1C7C437C" w14:textId="3B2FA899" w:rsidR="0008004A" w:rsidRDefault="00B04FC3" w:rsidP="00290C0A">
      <w:pPr>
        <w:pStyle w:val="Standard"/>
        <w:spacing w:line="16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15</w:t>
      </w:r>
      <w:r w:rsidR="0010725E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října</w:t>
      </w:r>
      <w:r w:rsidR="00485762">
        <w:rPr>
          <w:rFonts w:cs="Arial"/>
          <w:b/>
          <w:bCs/>
        </w:rPr>
        <w:t xml:space="preserve"> 2020</w:t>
      </w:r>
    </w:p>
    <w:p w14:paraId="51004E1A" w14:textId="7FAEF777" w:rsidR="0008004A" w:rsidRPr="00623F5F" w:rsidRDefault="0008004A" w:rsidP="00290C0A">
      <w:pPr>
        <w:pStyle w:val="Normlnweb"/>
        <w:pBdr>
          <w:top w:val="single" w:sz="12" w:space="1" w:color="00000A"/>
        </w:pBdr>
        <w:spacing w:before="0" w:after="0" w:line="160" w:lineRule="atLeast"/>
        <w:jc w:val="both"/>
        <w:rPr>
          <w:rFonts w:ascii="Arial" w:hAnsi="Arial" w:cs="Arial"/>
          <w:sz w:val="22"/>
          <w:szCs w:val="22"/>
        </w:rPr>
      </w:pPr>
    </w:p>
    <w:p w14:paraId="6AF16E9F" w14:textId="4F341E96" w:rsidR="00623F5F" w:rsidRPr="001101E0" w:rsidRDefault="00A918D2" w:rsidP="001101E0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Preventivní údržba prodlužuje životnost vozovky až o</w:t>
      </w:r>
      <w:r w:rsidR="003D3C06">
        <w:rPr>
          <w:rFonts w:ascii="Arial" w:hAnsi="Arial" w:cs="Arial"/>
          <w:b/>
          <w:caps/>
          <w:sz w:val="28"/>
          <w:szCs w:val="28"/>
        </w:rPr>
        <w:t> </w:t>
      </w:r>
      <w:r w:rsidR="008A6857">
        <w:rPr>
          <w:rFonts w:ascii="Arial" w:hAnsi="Arial" w:cs="Arial"/>
          <w:b/>
          <w:caps/>
          <w:sz w:val="28"/>
          <w:szCs w:val="28"/>
        </w:rPr>
        <w:t>5</w:t>
      </w:r>
      <w:r w:rsidR="003D3C06">
        <w:rPr>
          <w:rFonts w:ascii="Arial" w:hAnsi="Arial" w:cs="Arial"/>
          <w:b/>
          <w:caps/>
          <w:sz w:val="28"/>
          <w:szCs w:val="28"/>
        </w:rPr>
        <w:t> </w:t>
      </w:r>
      <w:r w:rsidR="00B04FC3">
        <w:rPr>
          <w:rFonts w:ascii="Arial" w:hAnsi="Arial" w:cs="Arial"/>
          <w:b/>
          <w:caps/>
          <w:sz w:val="28"/>
          <w:szCs w:val="28"/>
        </w:rPr>
        <w:t>LET</w:t>
      </w:r>
      <w:r>
        <w:rPr>
          <w:rFonts w:ascii="Arial" w:hAnsi="Arial" w:cs="Arial"/>
          <w:b/>
          <w:caps/>
          <w:sz w:val="28"/>
          <w:szCs w:val="28"/>
        </w:rPr>
        <w:t xml:space="preserve"> a</w:t>
      </w:r>
      <w:r w:rsidR="002A38E8">
        <w:rPr>
          <w:rFonts w:ascii="Arial" w:hAnsi="Arial" w:cs="Arial"/>
          <w:b/>
          <w:caps/>
          <w:sz w:val="28"/>
          <w:szCs w:val="28"/>
        </w:rPr>
        <w:t> </w:t>
      </w:r>
      <w:r w:rsidR="008F5FC5">
        <w:rPr>
          <w:rFonts w:ascii="Arial" w:hAnsi="Arial" w:cs="Arial"/>
          <w:b/>
          <w:caps/>
          <w:sz w:val="28"/>
          <w:szCs w:val="28"/>
        </w:rPr>
        <w:t xml:space="preserve">VÝRAZNĚ </w:t>
      </w:r>
      <w:r>
        <w:rPr>
          <w:rFonts w:ascii="Arial" w:hAnsi="Arial" w:cs="Arial"/>
          <w:b/>
          <w:caps/>
          <w:sz w:val="28"/>
          <w:szCs w:val="28"/>
        </w:rPr>
        <w:t xml:space="preserve">snižuje náklady na nutné opravy </w:t>
      </w:r>
    </w:p>
    <w:p w14:paraId="40BB6AC9" w14:textId="457AC49B" w:rsidR="001101E0" w:rsidRDefault="001101E0" w:rsidP="00BE5C0D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3DD3E4A" w14:textId="1E743078" w:rsidR="00107D96" w:rsidRPr="007B4946" w:rsidRDefault="001101E0" w:rsidP="00107D9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Každ</w:t>
      </w:r>
      <w:r w:rsidR="00C035FD">
        <w:rPr>
          <w:rFonts w:ascii="Arial" w:hAnsi="Arial" w:cs="Arial"/>
          <w:b/>
          <w:sz w:val="22"/>
          <w:szCs w:val="22"/>
        </w:rPr>
        <w:t>á asfaltová</w:t>
      </w:r>
      <w:r w:rsidR="00F733BA">
        <w:rPr>
          <w:rFonts w:ascii="Arial" w:hAnsi="Arial" w:cs="Arial"/>
          <w:b/>
          <w:sz w:val="22"/>
          <w:szCs w:val="22"/>
        </w:rPr>
        <w:t xml:space="preserve"> komunikace</w:t>
      </w:r>
      <w:r>
        <w:rPr>
          <w:rFonts w:ascii="Arial" w:hAnsi="Arial" w:cs="Arial"/>
          <w:b/>
          <w:sz w:val="22"/>
          <w:szCs w:val="22"/>
        </w:rPr>
        <w:t xml:space="preserve"> prochází tzv. životním cyklem</w:t>
      </w:r>
      <w:r w:rsidR="00E721A1">
        <w:rPr>
          <w:rFonts w:ascii="Arial" w:hAnsi="Arial" w:cs="Arial"/>
          <w:b/>
          <w:sz w:val="22"/>
          <w:szCs w:val="22"/>
        </w:rPr>
        <w:t xml:space="preserve"> stavby</w:t>
      </w:r>
      <w:r>
        <w:rPr>
          <w:rFonts w:ascii="Arial" w:hAnsi="Arial" w:cs="Arial"/>
          <w:b/>
          <w:sz w:val="22"/>
          <w:szCs w:val="22"/>
        </w:rPr>
        <w:t xml:space="preserve">, což je časové období </w:t>
      </w:r>
      <w:r w:rsidR="003C523B">
        <w:rPr>
          <w:rFonts w:ascii="Arial" w:hAnsi="Arial" w:cs="Arial"/>
          <w:b/>
          <w:sz w:val="22"/>
          <w:szCs w:val="22"/>
        </w:rPr>
        <w:t xml:space="preserve">od návrhu stavby přes její realizaci a užívání až </w:t>
      </w:r>
      <w:r w:rsidR="00121D08">
        <w:rPr>
          <w:rFonts w:ascii="Arial" w:hAnsi="Arial" w:cs="Arial"/>
          <w:b/>
          <w:sz w:val="22"/>
          <w:szCs w:val="22"/>
        </w:rPr>
        <w:t xml:space="preserve">do </w:t>
      </w:r>
      <w:r w:rsidR="003C523B">
        <w:rPr>
          <w:rFonts w:ascii="Arial" w:hAnsi="Arial" w:cs="Arial"/>
          <w:b/>
          <w:sz w:val="22"/>
          <w:szCs w:val="22"/>
        </w:rPr>
        <w:t>následn</w:t>
      </w:r>
      <w:r w:rsidR="00121D08">
        <w:rPr>
          <w:rFonts w:ascii="Arial" w:hAnsi="Arial" w:cs="Arial"/>
          <w:b/>
          <w:sz w:val="22"/>
          <w:szCs w:val="22"/>
        </w:rPr>
        <w:t>é</w:t>
      </w:r>
      <w:r w:rsidR="003C523B">
        <w:rPr>
          <w:rFonts w:ascii="Arial" w:hAnsi="Arial" w:cs="Arial"/>
          <w:b/>
          <w:sz w:val="22"/>
          <w:szCs w:val="22"/>
        </w:rPr>
        <w:t xml:space="preserve"> </w:t>
      </w:r>
      <w:r w:rsidR="007E3A48">
        <w:rPr>
          <w:rFonts w:ascii="Arial" w:hAnsi="Arial" w:cs="Arial"/>
          <w:b/>
          <w:sz w:val="22"/>
          <w:szCs w:val="22"/>
        </w:rPr>
        <w:t>rekonstrukc</w:t>
      </w:r>
      <w:r w:rsidR="00AC13C6">
        <w:rPr>
          <w:rFonts w:ascii="Arial" w:hAnsi="Arial" w:cs="Arial"/>
          <w:b/>
          <w:sz w:val="22"/>
          <w:szCs w:val="22"/>
        </w:rPr>
        <w:t>e</w:t>
      </w:r>
      <w:r w:rsidR="007E3A48">
        <w:rPr>
          <w:rFonts w:ascii="Arial" w:hAnsi="Arial" w:cs="Arial"/>
          <w:b/>
          <w:sz w:val="22"/>
          <w:szCs w:val="22"/>
        </w:rPr>
        <w:t xml:space="preserve">. </w:t>
      </w:r>
      <w:r w:rsidR="004D6208">
        <w:rPr>
          <w:rFonts w:ascii="Arial" w:hAnsi="Arial" w:cs="Arial"/>
          <w:b/>
          <w:sz w:val="22"/>
          <w:szCs w:val="22"/>
        </w:rPr>
        <w:t xml:space="preserve">Její životnost před první generální </w:t>
      </w:r>
      <w:r w:rsidR="00C035FD">
        <w:rPr>
          <w:rFonts w:ascii="Arial" w:hAnsi="Arial" w:cs="Arial"/>
          <w:b/>
          <w:sz w:val="22"/>
          <w:szCs w:val="22"/>
        </w:rPr>
        <w:t xml:space="preserve">opravou je </w:t>
      </w:r>
      <w:r w:rsidR="00EA5CB0">
        <w:rPr>
          <w:rFonts w:ascii="Arial" w:hAnsi="Arial" w:cs="Arial"/>
          <w:b/>
          <w:sz w:val="22"/>
          <w:szCs w:val="22"/>
        </w:rPr>
        <w:t>v</w:t>
      </w:r>
      <w:r w:rsidR="00B04FC3">
        <w:rPr>
          <w:rFonts w:ascii="Arial" w:hAnsi="Arial" w:cs="Arial"/>
          <w:b/>
          <w:sz w:val="22"/>
          <w:szCs w:val="22"/>
        </w:rPr>
        <w:t> </w:t>
      </w:r>
      <w:r w:rsidR="00EA5CB0">
        <w:rPr>
          <w:rFonts w:ascii="Arial" w:hAnsi="Arial" w:cs="Arial"/>
          <w:b/>
          <w:sz w:val="22"/>
          <w:szCs w:val="22"/>
        </w:rPr>
        <w:t>Č</w:t>
      </w:r>
      <w:r w:rsidR="00B04FC3">
        <w:rPr>
          <w:rFonts w:ascii="Arial" w:hAnsi="Arial" w:cs="Arial"/>
          <w:b/>
          <w:sz w:val="22"/>
          <w:szCs w:val="22"/>
        </w:rPr>
        <w:t>eské republice</w:t>
      </w:r>
      <w:r w:rsidR="00EA5CB0">
        <w:rPr>
          <w:rFonts w:ascii="Arial" w:hAnsi="Arial" w:cs="Arial"/>
          <w:b/>
          <w:sz w:val="22"/>
          <w:szCs w:val="22"/>
        </w:rPr>
        <w:t xml:space="preserve"> obvykle </w:t>
      </w:r>
      <w:r w:rsidR="00C035FD">
        <w:rPr>
          <w:rFonts w:ascii="Arial" w:hAnsi="Arial" w:cs="Arial"/>
          <w:b/>
          <w:sz w:val="22"/>
          <w:szCs w:val="22"/>
        </w:rPr>
        <w:t>stanovena na 25 let. Během nich</w:t>
      </w:r>
      <w:r w:rsidR="007D2B2B">
        <w:rPr>
          <w:rFonts w:ascii="Arial" w:hAnsi="Arial" w:cs="Arial"/>
          <w:b/>
          <w:sz w:val="22"/>
          <w:szCs w:val="22"/>
        </w:rPr>
        <w:t xml:space="preserve"> neprobíhají konstrukční, ale pouze </w:t>
      </w:r>
      <w:r w:rsidR="00702C49">
        <w:rPr>
          <w:rFonts w:ascii="Arial" w:hAnsi="Arial" w:cs="Arial"/>
          <w:b/>
          <w:sz w:val="22"/>
          <w:szCs w:val="22"/>
        </w:rPr>
        <w:t xml:space="preserve">udržovací </w:t>
      </w:r>
      <w:r w:rsidR="007D2B2B">
        <w:rPr>
          <w:rFonts w:ascii="Arial" w:hAnsi="Arial" w:cs="Arial"/>
          <w:b/>
          <w:sz w:val="22"/>
          <w:szCs w:val="22"/>
        </w:rPr>
        <w:t>opravy, které jsou nutné k zachování sjízdnosti</w:t>
      </w:r>
      <w:r w:rsidR="00C035FD">
        <w:rPr>
          <w:rFonts w:ascii="Arial" w:hAnsi="Arial" w:cs="Arial"/>
          <w:b/>
          <w:sz w:val="22"/>
          <w:szCs w:val="22"/>
        </w:rPr>
        <w:t xml:space="preserve"> vozovky</w:t>
      </w:r>
      <w:r w:rsidR="007D2B2B">
        <w:rPr>
          <w:rFonts w:ascii="Arial" w:hAnsi="Arial" w:cs="Arial"/>
          <w:b/>
          <w:sz w:val="22"/>
          <w:szCs w:val="22"/>
        </w:rPr>
        <w:t xml:space="preserve"> a bezpečnosti silničního provozu</w:t>
      </w:r>
      <w:r w:rsidR="00C035FD">
        <w:rPr>
          <w:rFonts w:ascii="Arial" w:hAnsi="Arial" w:cs="Arial"/>
          <w:b/>
          <w:sz w:val="22"/>
          <w:szCs w:val="22"/>
        </w:rPr>
        <w:t>. Mezi ně</w:t>
      </w:r>
      <w:r w:rsidR="0084249F">
        <w:rPr>
          <w:rFonts w:ascii="Arial" w:hAnsi="Arial" w:cs="Arial"/>
          <w:b/>
          <w:sz w:val="22"/>
          <w:szCs w:val="22"/>
        </w:rPr>
        <w:t xml:space="preserve"> se</w:t>
      </w:r>
      <w:r w:rsidR="0084249F" w:rsidRPr="00BB7DD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035FD">
        <w:rPr>
          <w:rFonts w:ascii="Arial" w:hAnsi="Arial" w:cs="Arial"/>
          <w:b/>
          <w:sz w:val="22"/>
          <w:szCs w:val="22"/>
        </w:rPr>
        <w:t>řadí nejen drobné opravy</w:t>
      </w:r>
      <w:r w:rsidR="0084249F">
        <w:rPr>
          <w:rFonts w:ascii="Arial" w:hAnsi="Arial" w:cs="Arial"/>
          <w:b/>
          <w:sz w:val="22"/>
          <w:szCs w:val="22"/>
        </w:rPr>
        <w:t xml:space="preserve"> </w:t>
      </w:r>
      <w:r w:rsidR="00023242">
        <w:rPr>
          <w:rFonts w:ascii="Arial" w:hAnsi="Arial" w:cs="Arial"/>
          <w:b/>
          <w:sz w:val="22"/>
          <w:szCs w:val="22"/>
        </w:rPr>
        <w:t>výtluků a</w:t>
      </w:r>
      <w:r w:rsidR="00B04FC3">
        <w:rPr>
          <w:rFonts w:ascii="Arial" w:hAnsi="Arial" w:cs="Arial"/>
          <w:b/>
          <w:sz w:val="22"/>
          <w:szCs w:val="22"/>
        </w:rPr>
        <w:t> </w:t>
      </w:r>
      <w:r w:rsidR="00023242">
        <w:rPr>
          <w:rFonts w:ascii="Arial" w:hAnsi="Arial" w:cs="Arial"/>
          <w:b/>
          <w:sz w:val="22"/>
          <w:szCs w:val="22"/>
        </w:rPr>
        <w:t>trhlin</w:t>
      </w:r>
      <w:r w:rsidR="0084249F">
        <w:rPr>
          <w:rFonts w:ascii="Arial" w:hAnsi="Arial" w:cs="Arial"/>
          <w:b/>
          <w:sz w:val="22"/>
          <w:szCs w:val="22"/>
        </w:rPr>
        <w:t xml:space="preserve">, ale také </w:t>
      </w:r>
      <w:r w:rsidR="009D2B26">
        <w:rPr>
          <w:rFonts w:ascii="Arial" w:hAnsi="Arial" w:cs="Arial"/>
          <w:b/>
          <w:sz w:val="22"/>
          <w:szCs w:val="22"/>
        </w:rPr>
        <w:t xml:space="preserve">plošné vysprávky </w:t>
      </w:r>
      <w:r w:rsidR="00EF7B27">
        <w:rPr>
          <w:rFonts w:ascii="Arial" w:hAnsi="Arial" w:cs="Arial"/>
          <w:b/>
          <w:sz w:val="22"/>
          <w:szCs w:val="22"/>
        </w:rPr>
        <w:t>poškozené</w:t>
      </w:r>
      <w:r w:rsidR="00772BBC">
        <w:rPr>
          <w:rFonts w:ascii="Arial" w:hAnsi="Arial" w:cs="Arial"/>
          <w:b/>
          <w:sz w:val="22"/>
          <w:szCs w:val="22"/>
        </w:rPr>
        <w:t xml:space="preserve"> obrusné vrstvy</w:t>
      </w:r>
      <w:r w:rsidR="00E17939">
        <w:rPr>
          <w:rFonts w:ascii="Arial" w:hAnsi="Arial" w:cs="Arial"/>
          <w:b/>
          <w:sz w:val="22"/>
          <w:szCs w:val="22"/>
        </w:rPr>
        <w:t>:</w:t>
      </w:r>
      <w:r w:rsidR="00613AE1">
        <w:rPr>
          <w:rFonts w:ascii="Arial" w:hAnsi="Arial" w:cs="Arial"/>
          <w:b/>
          <w:sz w:val="22"/>
          <w:szCs w:val="22"/>
        </w:rPr>
        <w:t xml:space="preserve"> </w:t>
      </w:r>
      <w:r w:rsidR="00CC6D58">
        <w:rPr>
          <w:rFonts w:ascii="Arial" w:hAnsi="Arial" w:cs="Arial"/>
          <w:b/>
          <w:sz w:val="22"/>
          <w:szCs w:val="22"/>
        </w:rPr>
        <w:t>s </w:t>
      </w:r>
      <w:r w:rsidR="007B4946">
        <w:rPr>
          <w:rFonts w:ascii="Arial" w:hAnsi="Arial" w:cs="Arial"/>
          <w:b/>
          <w:sz w:val="22"/>
          <w:szCs w:val="22"/>
        </w:rPr>
        <w:t>t</w:t>
      </w:r>
      <w:r w:rsidR="00B04FC3">
        <w:rPr>
          <w:rFonts w:ascii="Arial" w:hAnsi="Arial" w:cs="Arial"/>
          <w:b/>
          <w:sz w:val="22"/>
          <w:szCs w:val="22"/>
        </w:rPr>
        <w:t>ěmi</w:t>
      </w:r>
      <w:r w:rsidR="00CC6D58">
        <w:rPr>
          <w:rFonts w:ascii="Arial" w:hAnsi="Arial" w:cs="Arial"/>
          <w:b/>
          <w:sz w:val="22"/>
          <w:szCs w:val="22"/>
        </w:rPr>
        <w:t xml:space="preserve"> jsou</w:t>
      </w:r>
      <w:r w:rsidR="007B4946">
        <w:rPr>
          <w:rFonts w:ascii="Arial" w:hAnsi="Arial" w:cs="Arial"/>
          <w:b/>
          <w:sz w:val="22"/>
          <w:szCs w:val="22"/>
        </w:rPr>
        <w:t xml:space="preserve"> však</w:t>
      </w:r>
      <w:r w:rsidR="00C625C7">
        <w:rPr>
          <w:rFonts w:ascii="Arial" w:hAnsi="Arial" w:cs="Arial"/>
          <w:b/>
          <w:sz w:val="22"/>
          <w:szCs w:val="22"/>
        </w:rPr>
        <w:t xml:space="preserve"> </w:t>
      </w:r>
      <w:r w:rsidR="00CC6D58">
        <w:rPr>
          <w:rFonts w:ascii="Arial" w:hAnsi="Arial" w:cs="Arial"/>
          <w:b/>
          <w:sz w:val="22"/>
          <w:szCs w:val="22"/>
        </w:rPr>
        <w:t xml:space="preserve">spojené </w:t>
      </w:r>
      <w:r w:rsidR="00845FC1">
        <w:rPr>
          <w:rFonts w:ascii="Arial" w:hAnsi="Arial" w:cs="Arial"/>
          <w:b/>
          <w:sz w:val="22"/>
          <w:szCs w:val="22"/>
        </w:rPr>
        <w:t>vysoké</w:t>
      </w:r>
      <w:r w:rsidR="00CC6D58">
        <w:rPr>
          <w:rFonts w:ascii="Arial" w:hAnsi="Arial" w:cs="Arial"/>
          <w:b/>
          <w:sz w:val="22"/>
          <w:szCs w:val="22"/>
        </w:rPr>
        <w:t xml:space="preserve"> finanční náklady</w:t>
      </w:r>
      <w:r w:rsidR="00107D96">
        <w:rPr>
          <w:rFonts w:ascii="Arial" w:hAnsi="Arial" w:cs="Arial"/>
          <w:b/>
          <w:sz w:val="22"/>
          <w:szCs w:val="22"/>
        </w:rPr>
        <w:t xml:space="preserve">, </w:t>
      </w:r>
      <w:r w:rsidR="00C035FD">
        <w:rPr>
          <w:rFonts w:ascii="Arial" w:hAnsi="Arial" w:cs="Arial"/>
          <w:b/>
          <w:sz w:val="22"/>
          <w:szCs w:val="22"/>
        </w:rPr>
        <w:t>dlouh</w:t>
      </w:r>
      <w:r w:rsidR="000359D0">
        <w:rPr>
          <w:rFonts w:ascii="Arial" w:hAnsi="Arial" w:cs="Arial"/>
          <w:b/>
          <w:sz w:val="22"/>
          <w:szCs w:val="22"/>
        </w:rPr>
        <w:t>é</w:t>
      </w:r>
      <w:r w:rsidR="00CC6D58">
        <w:rPr>
          <w:rFonts w:ascii="Arial" w:hAnsi="Arial" w:cs="Arial"/>
          <w:b/>
          <w:sz w:val="22"/>
          <w:szCs w:val="22"/>
        </w:rPr>
        <w:t xml:space="preserve"> uzavírk</w:t>
      </w:r>
      <w:r w:rsidR="000359D0">
        <w:rPr>
          <w:rFonts w:ascii="Arial" w:hAnsi="Arial" w:cs="Arial"/>
          <w:b/>
          <w:sz w:val="22"/>
          <w:szCs w:val="22"/>
        </w:rPr>
        <w:t>y</w:t>
      </w:r>
      <w:r w:rsidR="00E17939">
        <w:rPr>
          <w:rFonts w:ascii="Arial" w:hAnsi="Arial" w:cs="Arial"/>
          <w:b/>
          <w:sz w:val="22"/>
          <w:szCs w:val="22"/>
        </w:rPr>
        <w:t xml:space="preserve"> </w:t>
      </w:r>
      <w:r w:rsidR="00C625C7">
        <w:rPr>
          <w:rFonts w:ascii="Arial" w:hAnsi="Arial" w:cs="Arial"/>
          <w:b/>
          <w:sz w:val="22"/>
          <w:szCs w:val="22"/>
        </w:rPr>
        <w:t>a dopravní kolony</w:t>
      </w:r>
      <w:r w:rsidR="00CC6D58">
        <w:rPr>
          <w:rFonts w:ascii="Arial" w:hAnsi="Arial" w:cs="Arial"/>
          <w:b/>
          <w:sz w:val="22"/>
          <w:szCs w:val="22"/>
        </w:rPr>
        <w:t>.</w:t>
      </w:r>
      <w:r w:rsidR="00E17939">
        <w:rPr>
          <w:rFonts w:ascii="Arial" w:hAnsi="Arial" w:cs="Arial"/>
          <w:b/>
          <w:sz w:val="22"/>
          <w:szCs w:val="22"/>
        </w:rPr>
        <w:t xml:space="preserve"> </w:t>
      </w:r>
      <w:r w:rsidR="007B4946">
        <w:rPr>
          <w:rFonts w:ascii="Arial" w:hAnsi="Arial" w:cs="Arial"/>
          <w:b/>
          <w:sz w:val="22"/>
          <w:szCs w:val="22"/>
        </w:rPr>
        <w:t>To, aby se každých zhruba 1</w:t>
      </w:r>
      <w:r w:rsidR="007464A7">
        <w:rPr>
          <w:rFonts w:ascii="Arial" w:hAnsi="Arial" w:cs="Arial"/>
          <w:b/>
          <w:sz w:val="22"/>
          <w:szCs w:val="22"/>
        </w:rPr>
        <w:t>0</w:t>
      </w:r>
      <w:r w:rsidR="007B4946">
        <w:rPr>
          <w:rFonts w:ascii="Arial" w:hAnsi="Arial" w:cs="Arial"/>
          <w:b/>
          <w:sz w:val="22"/>
          <w:szCs w:val="22"/>
        </w:rPr>
        <w:t xml:space="preserve"> let odstraňovala vysoce poškozená obrusná vrstva a pokládala se nová, lze přitom </w:t>
      </w:r>
      <w:r w:rsidR="00C86151">
        <w:rPr>
          <w:rFonts w:ascii="Arial" w:hAnsi="Arial" w:cs="Arial"/>
          <w:b/>
          <w:sz w:val="22"/>
          <w:szCs w:val="22"/>
        </w:rPr>
        <w:t>omezit</w:t>
      </w:r>
      <w:r w:rsidR="007B4946">
        <w:rPr>
          <w:rFonts w:ascii="Arial" w:hAnsi="Arial" w:cs="Arial"/>
          <w:b/>
          <w:sz w:val="22"/>
          <w:szCs w:val="22"/>
        </w:rPr>
        <w:t xml:space="preserve"> </w:t>
      </w:r>
      <w:r w:rsidR="007464A7">
        <w:rPr>
          <w:rFonts w:ascii="Arial" w:hAnsi="Arial" w:cs="Arial"/>
          <w:b/>
          <w:sz w:val="22"/>
          <w:szCs w:val="22"/>
        </w:rPr>
        <w:t xml:space="preserve">důslednou </w:t>
      </w:r>
      <w:r w:rsidR="007B4946">
        <w:rPr>
          <w:rFonts w:ascii="Arial" w:hAnsi="Arial" w:cs="Arial"/>
          <w:b/>
          <w:sz w:val="22"/>
          <w:szCs w:val="22"/>
        </w:rPr>
        <w:t xml:space="preserve">preventivní údržbou, která zabrání </w:t>
      </w:r>
      <w:r w:rsidR="00025636">
        <w:rPr>
          <w:rFonts w:ascii="Arial" w:hAnsi="Arial" w:cs="Arial"/>
          <w:b/>
          <w:sz w:val="22"/>
          <w:szCs w:val="22"/>
        </w:rPr>
        <w:t>rozsáhlejšímu poškození</w:t>
      </w:r>
      <w:r w:rsidR="00EF7B27">
        <w:rPr>
          <w:rFonts w:ascii="Arial" w:hAnsi="Arial" w:cs="Arial"/>
          <w:b/>
          <w:sz w:val="22"/>
          <w:szCs w:val="22"/>
        </w:rPr>
        <w:t xml:space="preserve">. </w:t>
      </w:r>
      <w:r w:rsidR="00700A27">
        <w:rPr>
          <w:rFonts w:ascii="Arial" w:hAnsi="Arial" w:cs="Arial"/>
          <w:b/>
          <w:sz w:val="22"/>
          <w:szCs w:val="22"/>
        </w:rPr>
        <w:t xml:space="preserve">Optimalizace </w:t>
      </w:r>
      <w:r w:rsidR="004E1290">
        <w:rPr>
          <w:rFonts w:ascii="Arial" w:hAnsi="Arial" w:cs="Arial"/>
          <w:b/>
          <w:sz w:val="22"/>
          <w:szCs w:val="22"/>
        </w:rPr>
        <w:t>plánu údržby komunikace a jeho dodržování prod</w:t>
      </w:r>
      <w:r w:rsidR="00EB7EE0">
        <w:rPr>
          <w:rFonts w:ascii="Arial" w:hAnsi="Arial" w:cs="Arial"/>
          <w:b/>
          <w:sz w:val="22"/>
          <w:szCs w:val="22"/>
        </w:rPr>
        <w:t>l</w:t>
      </w:r>
      <w:r w:rsidR="004E1290">
        <w:rPr>
          <w:rFonts w:ascii="Arial" w:hAnsi="Arial" w:cs="Arial"/>
          <w:b/>
          <w:sz w:val="22"/>
          <w:szCs w:val="22"/>
        </w:rPr>
        <w:t xml:space="preserve">ouží </w:t>
      </w:r>
      <w:r w:rsidR="00EB7EE0">
        <w:rPr>
          <w:rFonts w:ascii="Arial" w:hAnsi="Arial" w:cs="Arial"/>
          <w:b/>
          <w:sz w:val="22"/>
          <w:szCs w:val="22"/>
        </w:rPr>
        <w:t>ž</w:t>
      </w:r>
      <w:r w:rsidR="004E1290">
        <w:rPr>
          <w:rFonts w:ascii="Arial" w:hAnsi="Arial" w:cs="Arial"/>
          <w:b/>
          <w:sz w:val="22"/>
          <w:szCs w:val="22"/>
        </w:rPr>
        <w:t>ivo</w:t>
      </w:r>
      <w:r w:rsidR="00EB7EE0">
        <w:rPr>
          <w:rFonts w:ascii="Arial" w:hAnsi="Arial" w:cs="Arial"/>
          <w:b/>
          <w:sz w:val="22"/>
          <w:szCs w:val="22"/>
        </w:rPr>
        <w:t>t</w:t>
      </w:r>
      <w:r w:rsidR="004E1290">
        <w:rPr>
          <w:rFonts w:ascii="Arial" w:hAnsi="Arial" w:cs="Arial"/>
          <w:b/>
          <w:sz w:val="22"/>
          <w:szCs w:val="22"/>
        </w:rPr>
        <w:t xml:space="preserve">nost </w:t>
      </w:r>
      <w:r w:rsidR="007464A7">
        <w:rPr>
          <w:rFonts w:ascii="Arial" w:hAnsi="Arial" w:cs="Arial"/>
          <w:b/>
          <w:sz w:val="22"/>
          <w:szCs w:val="22"/>
        </w:rPr>
        <w:t xml:space="preserve">takové </w:t>
      </w:r>
      <w:r w:rsidR="004E1290">
        <w:rPr>
          <w:rFonts w:ascii="Arial" w:hAnsi="Arial" w:cs="Arial"/>
          <w:b/>
          <w:sz w:val="22"/>
          <w:szCs w:val="22"/>
        </w:rPr>
        <w:t>vozo</w:t>
      </w:r>
      <w:r w:rsidR="00EB7EE0">
        <w:rPr>
          <w:rFonts w:ascii="Arial" w:hAnsi="Arial" w:cs="Arial"/>
          <w:b/>
          <w:sz w:val="22"/>
          <w:szCs w:val="22"/>
        </w:rPr>
        <w:t>vky až na 30 let</w:t>
      </w:r>
      <w:r w:rsidR="00B04FC3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="00B04FC3">
        <w:rPr>
          <w:rFonts w:ascii="Arial" w:hAnsi="Arial" w:cs="Arial"/>
          <w:b/>
          <w:sz w:val="22"/>
          <w:szCs w:val="22"/>
        </w:rPr>
        <w:t>.</w:t>
      </w:r>
      <w:r w:rsidR="00E81F70">
        <w:rPr>
          <w:rFonts w:ascii="Arial" w:hAnsi="Arial" w:cs="Arial"/>
          <w:b/>
          <w:sz w:val="22"/>
          <w:szCs w:val="22"/>
        </w:rPr>
        <w:t xml:space="preserve"> </w:t>
      </w:r>
      <w:r w:rsidR="00B04FC3">
        <w:rPr>
          <w:rFonts w:ascii="Arial" w:hAnsi="Arial" w:cs="Arial"/>
          <w:b/>
          <w:sz w:val="22"/>
          <w:szCs w:val="22"/>
        </w:rPr>
        <w:t xml:space="preserve"> </w:t>
      </w:r>
      <w:r w:rsidR="008F5FC5">
        <w:rPr>
          <w:rFonts w:ascii="Arial" w:hAnsi="Arial" w:cs="Arial"/>
          <w:b/>
          <w:color w:val="000000" w:themeColor="text1"/>
          <w:sz w:val="22"/>
          <w:szCs w:val="22"/>
        </w:rPr>
        <w:t>Revoluční ř</w:t>
      </w:r>
      <w:r w:rsidR="00107D96">
        <w:rPr>
          <w:rFonts w:ascii="Arial" w:hAnsi="Arial" w:cs="Arial"/>
          <w:b/>
          <w:color w:val="000000" w:themeColor="text1"/>
          <w:sz w:val="22"/>
          <w:szCs w:val="22"/>
        </w:rPr>
        <w:t xml:space="preserve">ešení </w:t>
      </w:r>
      <w:r w:rsidR="00107D96" w:rsidRPr="00BE5C0D">
        <w:rPr>
          <w:rFonts w:ascii="Arial" w:hAnsi="Arial" w:cs="Arial"/>
          <w:b/>
          <w:sz w:val="22"/>
          <w:szCs w:val="22"/>
        </w:rPr>
        <w:t xml:space="preserve">pro </w:t>
      </w:r>
      <w:r w:rsidR="00107D96">
        <w:rPr>
          <w:rFonts w:ascii="Arial" w:hAnsi="Arial" w:cs="Arial"/>
          <w:b/>
          <w:sz w:val="22"/>
          <w:szCs w:val="22"/>
        </w:rPr>
        <w:t xml:space="preserve">preventivní </w:t>
      </w:r>
      <w:r w:rsidR="00C86315">
        <w:rPr>
          <w:rFonts w:ascii="Arial" w:hAnsi="Arial" w:cs="Arial"/>
          <w:b/>
          <w:sz w:val="22"/>
          <w:szCs w:val="22"/>
        </w:rPr>
        <w:t>údržbu</w:t>
      </w:r>
      <w:r w:rsidR="00C86315" w:rsidRPr="00BE5C0D">
        <w:rPr>
          <w:rFonts w:ascii="Arial" w:hAnsi="Arial" w:cs="Arial"/>
          <w:b/>
          <w:sz w:val="22"/>
          <w:szCs w:val="22"/>
        </w:rPr>
        <w:t xml:space="preserve"> </w:t>
      </w:r>
      <w:r w:rsidR="00107D96" w:rsidRPr="00BE5C0D">
        <w:rPr>
          <w:rFonts w:ascii="Arial" w:hAnsi="Arial" w:cs="Arial"/>
          <w:b/>
          <w:sz w:val="22"/>
          <w:szCs w:val="22"/>
        </w:rPr>
        <w:t>poruch asfaltovýc</w:t>
      </w:r>
      <w:r w:rsidR="00107D96">
        <w:rPr>
          <w:rFonts w:ascii="Arial" w:hAnsi="Arial" w:cs="Arial"/>
          <w:b/>
          <w:sz w:val="22"/>
          <w:szCs w:val="22"/>
        </w:rPr>
        <w:t>h vozovek (výtluků a trhlin)</w:t>
      </w:r>
      <w:r w:rsidR="0086308C">
        <w:rPr>
          <w:rFonts w:ascii="Arial" w:hAnsi="Arial" w:cs="Arial"/>
          <w:b/>
          <w:sz w:val="22"/>
          <w:szCs w:val="22"/>
        </w:rPr>
        <w:t xml:space="preserve">, </w:t>
      </w:r>
      <w:r w:rsidR="008F5FC5">
        <w:rPr>
          <w:rFonts w:ascii="Arial" w:hAnsi="Arial" w:cs="Arial"/>
          <w:b/>
          <w:sz w:val="22"/>
          <w:szCs w:val="22"/>
        </w:rPr>
        <w:t xml:space="preserve">založené </w:t>
      </w:r>
      <w:r w:rsidR="00107D96">
        <w:rPr>
          <w:rFonts w:ascii="Arial" w:hAnsi="Arial" w:cs="Arial"/>
          <w:b/>
          <w:sz w:val="22"/>
          <w:szCs w:val="22"/>
        </w:rPr>
        <w:t>na </w:t>
      </w:r>
      <w:r w:rsidR="00107D96" w:rsidRPr="00BE5C0D">
        <w:rPr>
          <w:rFonts w:ascii="Arial" w:hAnsi="Arial" w:cs="Arial"/>
          <w:b/>
          <w:sz w:val="22"/>
          <w:szCs w:val="22"/>
        </w:rPr>
        <w:t>p</w:t>
      </w:r>
      <w:r w:rsidR="008F5FC5">
        <w:rPr>
          <w:rFonts w:ascii="Arial" w:hAnsi="Arial" w:cs="Arial"/>
          <w:b/>
          <w:sz w:val="22"/>
          <w:szCs w:val="22"/>
        </w:rPr>
        <w:t xml:space="preserve">rincipu mikrovlnné technologie, </w:t>
      </w:r>
      <w:r w:rsidR="008F5FC5">
        <w:rPr>
          <w:rFonts w:ascii="Arial" w:hAnsi="Arial" w:cs="Arial"/>
          <w:b/>
          <w:color w:val="000000" w:themeColor="text1"/>
          <w:sz w:val="22"/>
          <w:szCs w:val="22"/>
        </w:rPr>
        <w:t xml:space="preserve">poskytuje </w:t>
      </w:r>
      <w:r w:rsidR="008F5FC5" w:rsidRPr="00BE5C0D">
        <w:rPr>
          <w:rFonts w:ascii="Arial" w:hAnsi="Arial" w:cs="Arial"/>
          <w:b/>
          <w:sz w:val="22"/>
          <w:szCs w:val="22"/>
        </w:rPr>
        <w:t>inovativní technologie FUTTEC</w:t>
      </w:r>
      <w:r w:rsidR="00211A91">
        <w:rPr>
          <w:rFonts w:ascii="Arial" w:hAnsi="Arial" w:cs="Arial"/>
          <w:b/>
          <w:sz w:val="22"/>
          <w:szCs w:val="22"/>
        </w:rPr>
        <w:t>.</w:t>
      </w:r>
    </w:p>
    <w:p w14:paraId="09A1BA28" w14:textId="701F6F6C" w:rsidR="00107D96" w:rsidRDefault="00107D96" w:rsidP="00772557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CF3CCD1" w14:textId="299CFC02" w:rsidR="0086308C" w:rsidRDefault="000A48FB" w:rsidP="00107D96">
      <w:pPr>
        <w:spacing w:line="32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344F8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B99F3EC" wp14:editId="368242DD">
            <wp:simplePos x="0" y="0"/>
            <wp:positionH relativeFrom="margin">
              <wp:posOffset>-4224</wp:posOffset>
            </wp:positionH>
            <wp:positionV relativeFrom="margin">
              <wp:posOffset>5031105</wp:posOffset>
            </wp:positionV>
            <wp:extent cx="3037205" cy="1924050"/>
            <wp:effectExtent l="19050" t="19050" r="10795" b="19050"/>
            <wp:wrapSquare wrapText="bothSides"/>
            <wp:docPr id="1" name="Obrázek 1" descr="C:\Users\Kamila Čadková\OneDrive - Crest Communications, a.s\PR-Reality\FUTTEC\Media Relations\Tiskové zprávy\Futtec_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 Čadková\OneDrive - Crest Communications, a.s\PR-Reality\FUTTEC\Media Relations\Tiskové zprávy\Futtec_tabul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C72">
        <w:rPr>
          <w:rFonts w:ascii="Arial" w:hAnsi="Arial" w:cs="Arial"/>
          <w:sz w:val="22"/>
          <w:szCs w:val="22"/>
          <w:lang w:eastAsia="en-US"/>
        </w:rPr>
        <w:t xml:space="preserve">Investiční náklady na </w:t>
      </w:r>
      <w:r w:rsidR="00391620">
        <w:rPr>
          <w:rFonts w:ascii="Arial" w:hAnsi="Arial" w:cs="Arial"/>
          <w:sz w:val="22"/>
          <w:szCs w:val="22"/>
          <w:lang w:eastAsia="en-US"/>
        </w:rPr>
        <w:t>výstavb</w:t>
      </w:r>
      <w:r w:rsidR="008A5C72">
        <w:rPr>
          <w:rFonts w:ascii="Arial" w:hAnsi="Arial" w:cs="Arial"/>
          <w:sz w:val="22"/>
          <w:szCs w:val="22"/>
          <w:lang w:eastAsia="en-US"/>
        </w:rPr>
        <w:t>u</w:t>
      </w:r>
      <w:r w:rsidR="00391620">
        <w:rPr>
          <w:rFonts w:ascii="Arial" w:hAnsi="Arial" w:cs="Arial"/>
          <w:sz w:val="22"/>
          <w:szCs w:val="22"/>
          <w:lang w:eastAsia="en-US"/>
        </w:rPr>
        <w:t xml:space="preserve"> nové vozovky (včetně projektové dokumentace a</w:t>
      </w:r>
      <w:r w:rsidR="005333C8">
        <w:rPr>
          <w:rFonts w:ascii="Arial" w:hAnsi="Arial" w:cs="Arial"/>
          <w:sz w:val="22"/>
          <w:szCs w:val="22"/>
          <w:lang w:eastAsia="en-US"/>
        </w:rPr>
        <w:t> </w:t>
      </w:r>
      <w:r w:rsidR="00391620">
        <w:rPr>
          <w:rFonts w:ascii="Arial" w:hAnsi="Arial" w:cs="Arial"/>
          <w:sz w:val="22"/>
          <w:szCs w:val="22"/>
          <w:lang w:eastAsia="en-US"/>
        </w:rPr>
        <w:t xml:space="preserve">vybavení komunikace) </w:t>
      </w:r>
      <w:r w:rsidR="008A5C72">
        <w:rPr>
          <w:rFonts w:ascii="Arial" w:hAnsi="Arial" w:cs="Arial"/>
          <w:sz w:val="22"/>
          <w:szCs w:val="22"/>
          <w:lang w:eastAsia="en-US"/>
        </w:rPr>
        <w:t xml:space="preserve">představují přibližně </w:t>
      </w:r>
      <w:r w:rsidR="00507E44">
        <w:rPr>
          <w:rFonts w:ascii="Arial" w:hAnsi="Arial" w:cs="Arial"/>
          <w:sz w:val="22"/>
          <w:szCs w:val="22"/>
          <w:lang w:eastAsia="en-US"/>
        </w:rPr>
        <w:t xml:space="preserve">60 </w:t>
      </w:r>
      <w:r w:rsidR="00697CB1">
        <w:rPr>
          <w:rFonts w:ascii="Arial" w:hAnsi="Arial" w:cs="Arial"/>
          <w:sz w:val="22"/>
          <w:szCs w:val="22"/>
          <w:lang w:eastAsia="en-US"/>
        </w:rPr>
        <w:t>až</w:t>
      </w:r>
      <w:r w:rsidR="00507E44">
        <w:rPr>
          <w:rFonts w:ascii="Arial" w:hAnsi="Arial" w:cs="Arial"/>
          <w:sz w:val="22"/>
          <w:szCs w:val="22"/>
          <w:lang w:eastAsia="en-US"/>
        </w:rPr>
        <w:t xml:space="preserve"> 70 </w:t>
      </w:r>
      <w:r w:rsidR="008A5C72">
        <w:rPr>
          <w:rFonts w:ascii="Arial" w:hAnsi="Arial" w:cs="Arial"/>
          <w:sz w:val="22"/>
          <w:szCs w:val="22"/>
          <w:lang w:eastAsia="en-US"/>
        </w:rPr>
        <w:t xml:space="preserve">% </w:t>
      </w:r>
      <w:r w:rsidR="008F5FC5">
        <w:rPr>
          <w:rFonts w:ascii="Arial" w:hAnsi="Arial" w:cs="Arial"/>
          <w:sz w:val="22"/>
          <w:szCs w:val="22"/>
          <w:lang w:eastAsia="en-US"/>
        </w:rPr>
        <w:t>z </w:t>
      </w:r>
      <w:r w:rsidR="00C4655B">
        <w:rPr>
          <w:rFonts w:ascii="Arial" w:hAnsi="Arial" w:cs="Arial"/>
          <w:sz w:val="22"/>
          <w:szCs w:val="22"/>
          <w:lang w:eastAsia="en-US"/>
        </w:rPr>
        <w:t>celkových nákladů na danou komunikac</w:t>
      </w:r>
      <w:r w:rsidR="000D3153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C4655B">
        <w:rPr>
          <w:rFonts w:ascii="Arial" w:hAnsi="Arial" w:cs="Arial"/>
          <w:sz w:val="22"/>
          <w:szCs w:val="22"/>
          <w:lang w:eastAsia="en-US"/>
        </w:rPr>
        <w:t>po</w:t>
      </w:r>
      <w:r w:rsidR="005333C8">
        <w:rPr>
          <w:rFonts w:ascii="Arial" w:hAnsi="Arial" w:cs="Arial"/>
          <w:sz w:val="22"/>
          <w:szCs w:val="22"/>
          <w:lang w:eastAsia="en-US"/>
        </w:rPr>
        <w:t> </w:t>
      </w:r>
      <w:r w:rsidR="00C4655B">
        <w:rPr>
          <w:rFonts w:ascii="Arial" w:hAnsi="Arial" w:cs="Arial"/>
          <w:sz w:val="22"/>
          <w:szCs w:val="22"/>
          <w:lang w:eastAsia="en-US"/>
        </w:rPr>
        <w:t>dobu jejího životního cyklu.</w:t>
      </w:r>
      <w:r w:rsidR="000D315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07D96">
        <w:rPr>
          <w:rFonts w:ascii="Arial" w:hAnsi="Arial" w:cs="Arial"/>
          <w:sz w:val="22"/>
          <w:szCs w:val="22"/>
          <w:lang w:eastAsia="en-US"/>
        </w:rPr>
        <w:t>Výdaje na</w:t>
      </w:r>
      <w:r w:rsidR="00235E74">
        <w:rPr>
          <w:rFonts w:ascii="Arial" w:hAnsi="Arial" w:cs="Arial"/>
          <w:sz w:val="22"/>
          <w:szCs w:val="22"/>
          <w:lang w:eastAsia="en-US"/>
        </w:rPr>
        <w:t xml:space="preserve"> její</w:t>
      </w:r>
      <w:r w:rsidR="00922C5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F5588">
        <w:rPr>
          <w:rFonts w:ascii="Arial" w:hAnsi="Arial" w:cs="Arial"/>
          <w:sz w:val="22"/>
          <w:szCs w:val="22"/>
          <w:lang w:eastAsia="en-US"/>
        </w:rPr>
        <w:t>běžnou</w:t>
      </w:r>
      <w:r w:rsidR="00697CB1">
        <w:rPr>
          <w:rFonts w:ascii="Arial" w:hAnsi="Arial" w:cs="Arial"/>
          <w:sz w:val="22"/>
          <w:szCs w:val="22"/>
          <w:lang w:eastAsia="en-US"/>
        </w:rPr>
        <w:t xml:space="preserve"> letní</w:t>
      </w:r>
      <w:r w:rsidR="002F558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07D96">
        <w:rPr>
          <w:rFonts w:ascii="Arial" w:hAnsi="Arial" w:cs="Arial"/>
          <w:sz w:val="22"/>
          <w:szCs w:val="22"/>
          <w:lang w:eastAsia="en-US"/>
        </w:rPr>
        <w:t xml:space="preserve">údržbu činí </w:t>
      </w:r>
      <w:r w:rsidR="00107D96" w:rsidRPr="00107D96">
        <w:rPr>
          <w:rFonts w:ascii="Arial" w:hAnsi="Arial" w:cs="Arial"/>
          <w:bCs/>
          <w:color w:val="000000" w:themeColor="text1"/>
          <w:sz w:val="22"/>
          <w:szCs w:val="22"/>
        </w:rPr>
        <w:t xml:space="preserve">pouze </w:t>
      </w:r>
      <w:r w:rsidR="00D02A4D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2F5588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D02A4D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2F5588" w:rsidRPr="00107D9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07D96" w:rsidRPr="00107D96">
        <w:rPr>
          <w:rFonts w:ascii="Arial" w:hAnsi="Arial" w:cs="Arial"/>
          <w:bCs/>
          <w:color w:val="000000" w:themeColor="text1"/>
          <w:sz w:val="22"/>
          <w:szCs w:val="22"/>
        </w:rPr>
        <w:t>% z</w:t>
      </w:r>
      <w:r w:rsidR="00F8480B">
        <w:rPr>
          <w:rFonts w:ascii="Arial" w:hAnsi="Arial" w:cs="Arial"/>
          <w:bCs/>
          <w:color w:val="000000" w:themeColor="text1"/>
          <w:sz w:val="22"/>
          <w:szCs w:val="22"/>
        </w:rPr>
        <w:t xml:space="preserve"> celkových </w:t>
      </w:r>
      <w:r w:rsidR="00107D96" w:rsidRPr="00107D96">
        <w:rPr>
          <w:rFonts w:ascii="Arial" w:hAnsi="Arial" w:cs="Arial"/>
          <w:bCs/>
          <w:color w:val="000000" w:themeColor="text1"/>
          <w:sz w:val="22"/>
          <w:szCs w:val="22"/>
        </w:rPr>
        <w:t>nákladů</w:t>
      </w:r>
      <w:r w:rsidR="00EF553A" w:rsidRPr="00D666E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07D96" w:rsidRPr="00D666E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666E9" w:rsidRPr="00D666E9">
        <w:rPr>
          <w:rFonts w:ascii="Arial" w:hAnsi="Arial" w:cs="Arial"/>
          <w:color w:val="000000"/>
          <w:sz w:val="22"/>
          <w:szCs w:val="22"/>
          <w:shd w:val="clear" w:color="auto" w:fill="FFFFFF"/>
        </w:rPr>
        <w:t>Výdaje na plošnou vysprávku a kompletní náhradu obrusné vrstvy jsou pak samozřejmě mnohem vyšší a mohou činit až 18 % z celkových nákladů</w:t>
      </w:r>
      <w:r w:rsidR="00D666E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5E0FF0" w:rsidRPr="00D666E9">
        <w:rPr>
          <w:rFonts w:ascii="Arial" w:hAnsi="Arial" w:cs="Arial"/>
          <w:bCs/>
          <w:color w:val="000000" w:themeColor="text1"/>
          <w:sz w:val="22"/>
          <w:szCs w:val="22"/>
        </w:rPr>
        <w:t xml:space="preserve">Což odpovídá výsledkům </w:t>
      </w:r>
      <w:r w:rsidR="008F5FC5" w:rsidRPr="00D666E9">
        <w:rPr>
          <w:rFonts w:ascii="Arial" w:hAnsi="Arial" w:cs="Arial"/>
          <w:bCs/>
          <w:color w:val="000000" w:themeColor="text1"/>
          <w:sz w:val="22"/>
          <w:szCs w:val="22"/>
        </w:rPr>
        <w:t>stud</w:t>
      </w:r>
      <w:r w:rsidR="008F5FC5">
        <w:rPr>
          <w:rFonts w:ascii="Arial" w:hAnsi="Arial" w:cs="Arial"/>
          <w:bCs/>
          <w:color w:val="000000" w:themeColor="text1"/>
          <w:sz w:val="22"/>
          <w:szCs w:val="22"/>
        </w:rPr>
        <w:t xml:space="preserve">ie </w:t>
      </w:r>
      <w:r w:rsidR="00FD39CB">
        <w:rPr>
          <w:rFonts w:ascii="Arial" w:hAnsi="Arial" w:cs="Arial"/>
          <w:sz w:val="22"/>
          <w:szCs w:val="22"/>
          <w:lang w:eastAsia="en-US"/>
        </w:rPr>
        <w:t>Úřadu pro</w:t>
      </w:r>
      <w:r w:rsidR="00107D96">
        <w:rPr>
          <w:rFonts w:ascii="Arial" w:hAnsi="Arial" w:cs="Arial"/>
          <w:sz w:val="22"/>
          <w:szCs w:val="22"/>
          <w:lang w:eastAsia="en-US"/>
        </w:rPr>
        <w:t xml:space="preserve"> doprav</w:t>
      </w:r>
      <w:r w:rsidR="00FD39CB">
        <w:rPr>
          <w:rFonts w:ascii="Arial" w:hAnsi="Arial" w:cs="Arial"/>
          <w:sz w:val="22"/>
          <w:szCs w:val="22"/>
          <w:lang w:eastAsia="en-US"/>
        </w:rPr>
        <w:t>u</w:t>
      </w:r>
      <w:r w:rsidR="00107D96">
        <w:rPr>
          <w:rFonts w:ascii="Arial" w:hAnsi="Arial" w:cs="Arial"/>
          <w:sz w:val="22"/>
          <w:szCs w:val="22"/>
          <w:lang w:eastAsia="en-US"/>
        </w:rPr>
        <w:t xml:space="preserve"> amerického státu Kalif</w:t>
      </w:r>
      <w:r w:rsidR="008F5FC5">
        <w:rPr>
          <w:rFonts w:ascii="Arial" w:hAnsi="Arial" w:cs="Arial"/>
          <w:sz w:val="22"/>
          <w:szCs w:val="22"/>
          <w:lang w:eastAsia="en-US"/>
        </w:rPr>
        <w:t>ornie (California Department of </w:t>
      </w:r>
      <w:r w:rsidR="00107D96">
        <w:rPr>
          <w:rFonts w:ascii="Arial" w:hAnsi="Arial" w:cs="Arial"/>
          <w:sz w:val="22"/>
          <w:szCs w:val="22"/>
          <w:lang w:eastAsia="en-US"/>
        </w:rPr>
        <w:t xml:space="preserve">Transportation – </w:t>
      </w:r>
      <w:r w:rsidR="00107D96" w:rsidRPr="00B85CC5">
        <w:rPr>
          <w:rFonts w:ascii="Arial" w:hAnsi="Arial" w:cs="Arial"/>
          <w:sz w:val="22"/>
          <w:szCs w:val="22"/>
        </w:rPr>
        <w:t>Caltrans)</w:t>
      </w:r>
      <w:r w:rsidR="001E175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E175B">
        <w:rPr>
          <w:rFonts w:ascii="Arial" w:hAnsi="Arial" w:cs="Arial"/>
          <w:sz w:val="22"/>
          <w:szCs w:val="22"/>
        </w:rPr>
        <w:t>,</w:t>
      </w:r>
      <w:r w:rsidR="008F5FC5">
        <w:rPr>
          <w:rFonts w:ascii="Arial" w:hAnsi="Arial" w:cs="Arial"/>
          <w:sz w:val="22"/>
          <w:szCs w:val="22"/>
        </w:rPr>
        <w:t xml:space="preserve"> </w:t>
      </w:r>
      <w:r w:rsidR="00ED5F9C">
        <w:rPr>
          <w:rFonts w:ascii="Arial" w:hAnsi="Arial" w:cs="Arial"/>
          <w:sz w:val="22"/>
          <w:szCs w:val="22"/>
        </w:rPr>
        <w:t xml:space="preserve">podle které </w:t>
      </w:r>
      <w:r w:rsidR="00A40999">
        <w:rPr>
          <w:rFonts w:ascii="Arial" w:hAnsi="Arial" w:cs="Arial"/>
          <w:sz w:val="22"/>
          <w:szCs w:val="22"/>
          <w:lang w:eastAsia="en-US"/>
        </w:rPr>
        <w:t>představují</w:t>
      </w:r>
      <w:r w:rsidR="0086308C">
        <w:rPr>
          <w:rFonts w:ascii="Arial" w:hAnsi="Arial" w:cs="Arial"/>
          <w:sz w:val="22"/>
          <w:szCs w:val="22"/>
          <w:lang w:eastAsia="en-US"/>
        </w:rPr>
        <w:t xml:space="preserve"> náklady na prevenci pouhou jednu šestinu výdajů, </w:t>
      </w:r>
      <w:r w:rsidR="0086308C" w:rsidRPr="00724074">
        <w:rPr>
          <w:rFonts w:ascii="Arial" w:hAnsi="Arial" w:cs="Arial"/>
          <w:sz w:val="22"/>
          <w:szCs w:val="22"/>
        </w:rPr>
        <w:t>na</w:t>
      </w:r>
      <w:r w:rsidR="00724074">
        <w:rPr>
          <w:rFonts w:ascii="Arial" w:hAnsi="Arial" w:cs="Arial"/>
          <w:sz w:val="22"/>
          <w:szCs w:val="22"/>
        </w:rPr>
        <w:t xml:space="preserve"> </w:t>
      </w:r>
      <w:r w:rsidR="0086308C" w:rsidRPr="00724074">
        <w:rPr>
          <w:rFonts w:ascii="Arial" w:hAnsi="Arial" w:cs="Arial"/>
          <w:sz w:val="22"/>
          <w:szCs w:val="22"/>
        </w:rPr>
        <w:t>které</w:t>
      </w:r>
      <w:r w:rsidR="0086308C">
        <w:rPr>
          <w:rFonts w:ascii="Arial" w:hAnsi="Arial" w:cs="Arial"/>
          <w:sz w:val="22"/>
          <w:szCs w:val="22"/>
          <w:lang w:eastAsia="en-US"/>
        </w:rPr>
        <w:t xml:space="preserve"> vychází generální oprava vozovky. Do </w:t>
      </w:r>
      <w:r w:rsidR="000359D0">
        <w:rPr>
          <w:rFonts w:ascii="Arial" w:hAnsi="Arial" w:cs="Arial"/>
          <w:sz w:val="22"/>
          <w:szCs w:val="22"/>
          <w:lang w:eastAsia="en-US"/>
        </w:rPr>
        <w:t>těchto</w:t>
      </w:r>
      <w:r w:rsidR="0086308C">
        <w:rPr>
          <w:rFonts w:ascii="Arial" w:hAnsi="Arial" w:cs="Arial"/>
          <w:sz w:val="22"/>
          <w:szCs w:val="22"/>
          <w:lang w:eastAsia="en-US"/>
        </w:rPr>
        <w:t xml:space="preserve"> hodnot se navíc nezapočítávají druhotné</w:t>
      </w:r>
      <w:r w:rsidR="00B7601E">
        <w:rPr>
          <w:rFonts w:ascii="Arial" w:hAnsi="Arial" w:cs="Arial"/>
          <w:sz w:val="22"/>
          <w:szCs w:val="22"/>
          <w:lang w:eastAsia="en-US"/>
        </w:rPr>
        <w:t> </w:t>
      </w:r>
      <w:r w:rsidR="0086308C">
        <w:rPr>
          <w:rFonts w:ascii="Arial" w:hAnsi="Arial" w:cs="Arial"/>
          <w:sz w:val="22"/>
          <w:szCs w:val="22"/>
          <w:lang w:eastAsia="en-US"/>
        </w:rPr>
        <w:t xml:space="preserve">náklady, jako jsou výdaje na </w:t>
      </w:r>
      <w:r w:rsidR="00107D96">
        <w:rPr>
          <w:rFonts w:ascii="Arial" w:hAnsi="Arial" w:cs="Arial"/>
          <w:sz w:val="22"/>
          <w:szCs w:val="22"/>
          <w:lang w:eastAsia="en-US"/>
        </w:rPr>
        <w:t xml:space="preserve">opravy dopravních prostředků </w:t>
      </w:r>
      <w:r w:rsidR="0086308C">
        <w:rPr>
          <w:rFonts w:ascii="Arial" w:hAnsi="Arial" w:cs="Arial"/>
          <w:sz w:val="22"/>
          <w:szCs w:val="22"/>
          <w:lang w:eastAsia="en-US"/>
        </w:rPr>
        <w:t>(</w:t>
      </w:r>
      <w:r w:rsidR="00107D96">
        <w:rPr>
          <w:rFonts w:ascii="Arial" w:hAnsi="Arial" w:cs="Arial"/>
          <w:sz w:val="22"/>
          <w:szCs w:val="22"/>
          <w:lang w:eastAsia="en-US"/>
        </w:rPr>
        <w:t>v důsledku nehod způsobených výtluky či trhlinami</w:t>
      </w:r>
      <w:r w:rsidR="0086308C">
        <w:rPr>
          <w:rFonts w:ascii="Arial" w:hAnsi="Arial" w:cs="Arial"/>
          <w:sz w:val="22"/>
          <w:szCs w:val="22"/>
          <w:lang w:eastAsia="en-US"/>
        </w:rPr>
        <w:t>) nebo jejich</w:t>
      </w:r>
      <w:r w:rsidR="00107D96">
        <w:rPr>
          <w:rFonts w:ascii="Arial" w:hAnsi="Arial" w:cs="Arial"/>
          <w:sz w:val="22"/>
          <w:szCs w:val="22"/>
          <w:lang w:eastAsia="en-US"/>
        </w:rPr>
        <w:t xml:space="preserve"> opotřebení</w:t>
      </w:r>
      <w:r w:rsidR="0086308C">
        <w:rPr>
          <w:rFonts w:ascii="Arial" w:hAnsi="Arial" w:cs="Arial"/>
          <w:sz w:val="22"/>
          <w:szCs w:val="22"/>
          <w:lang w:eastAsia="en-US"/>
        </w:rPr>
        <w:t xml:space="preserve"> jízdou po nekvalitních silnicích.</w:t>
      </w:r>
      <w:r w:rsidR="00107D96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4FE031F" w14:textId="5EFE9615" w:rsidR="0086308C" w:rsidRDefault="0086308C" w:rsidP="00107D96">
      <w:pPr>
        <w:spacing w:line="320" w:lineRule="atLeas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11279E4" w14:textId="370BA509" w:rsidR="00B85CC5" w:rsidRPr="009021EB" w:rsidRDefault="00845FC1" w:rsidP="001A064A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 daných údajů vyplývá,</w:t>
      </w:r>
      <w:r w:rsidR="009021EB">
        <w:rPr>
          <w:rFonts w:ascii="Arial" w:hAnsi="Arial" w:cs="Arial"/>
          <w:color w:val="000000" w:themeColor="text1"/>
          <w:sz w:val="22"/>
          <w:szCs w:val="22"/>
        </w:rPr>
        <w:t xml:space="preserve"> že preventivní údržba asfaltových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komunikací snižuje celkové náklady, které je do nich nutné investovat v průběhu jejich životního cyklu</w:t>
      </w:r>
      <w:r w:rsidR="008F5FC5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zároveň </w:t>
      </w:r>
      <w:r w:rsidR="00404FC9">
        <w:rPr>
          <w:rFonts w:ascii="Arial" w:hAnsi="Arial" w:cs="Arial"/>
          <w:color w:val="000000" w:themeColor="text1"/>
          <w:sz w:val="22"/>
          <w:szCs w:val="22"/>
        </w:rPr>
        <w:t>(</w:t>
      </w:r>
      <w:r w:rsidR="008F5FC5">
        <w:rPr>
          <w:rFonts w:ascii="Arial" w:hAnsi="Arial" w:cs="Arial"/>
          <w:color w:val="000000" w:themeColor="text1"/>
          <w:sz w:val="22"/>
          <w:szCs w:val="22"/>
        </w:rPr>
        <w:t>při opravě mikrovlnnou metodou</w:t>
      </w:r>
      <w:r w:rsidR="00404FC9">
        <w:rPr>
          <w:rFonts w:ascii="Arial" w:hAnsi="Arial" w:cs="Arial"/>
          <w:color w:val="000000" w:themeColor="text1"/>
          <w:sz w:val="22"/>
          <w:szCs w:val="22"/>
        </w:rPr>
        <w:t>)</w:t>
      </w:r>
      <w:r w:rsidR="008F5F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46AC">
        <w:rPr>
          <w:rFonts w:ascii="Arial" w:hAnsi="Arial" w:cs="Arial"/>
          <w:color w:val="000000" w:themeColor="text1"/>
          <w:sz w:val="22"/>
          <w:szCs w:val="22"/>
        </w:rPr>
        <w:t xml:space="preserve">výrazně </w:t>
      </w:r>
      <w:r>
        <w:rPr>
          <w:rFonts w:ascii="Arial" w:hAnsi="Arial" w:cs="Arial"/>
          <w:color w:val="000000" w:themeColor="text1"/>
          <w:sz w:val="22"/>
          <w:szCs w:val="22"/>
        </w:rPr>
        <w:t>prodlužuj</w:t>
      </w:r>
      <w:r w:rsidR="008F5FC5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>
        <w:rPr>
          <w:rFonts w:ascii="Arial" w:hAnsi="Arial" w:cs="Arial"/>
          <w:color w:val="000000" w:themeColor="text1"/>
          <w:sz w:val="22"/>
          <w:szCs w:val="22"/>
        </w:rPr>
        <w:t>životnost</w:t>
      </w:r>
      <w:r w:rsidR="009021EB">
        <w:rPr>
          <w:rFonts w:ascii="Arial" w:hAnsi="Arial" w:cs="Arial"/>
          <w:color w:val="000000" w:themeColor="text1"/>
          <w:sz w:val="22"/>
          <w:szCs w:val="22"/>
        </w:rPr>
        <w:t xml:space="preserve"> těchto komunikací</w:t>
      </w:r>
      <w:r w:rsidR="00A918D2">
        <w:rPr>
          <w:rFonts w:ascii="Arial" w:hAnsi="Arial" w:cs="Arial"/>
          <w:color w:val="000000" w:themeColor="text1"/>
          <w:sz w:val="22"/>
          <w:szCs w:val="22"/>
        </w:rPr>
        <w:t xml:space="preserve"> (a to až o</w:t>
      </w:r>
      <w:r w:rsidR="009F2C94">
        <w:rPr>
          <w:rFonts w:ascii="Arial" w:hAnsi="Arial" w:cs="Arial"/>
          <w:color w:val="000000" w:themeColor="text1"/>
          <w:sz w:val="22"/>
          <w:szCs w:val="22"/>
        </w:rPr>
        <w:t xml:space="preserve"> 5 let</w:t>
      </w:r>
      <w:r w:rsidR="001E175B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9F2C94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9021EB">
        <w:rPr>
          <w:rFonts w:ascii="Arial" w:hAnsi="Arial" w:cs="Arial"/>
          <w:color w:val="000000" w:themeColor="text1"/>
          <w:sz w:val="22"/>
          <w:szCs w:val="22"/>
        </w:rPr>
        <w:t xml:space="preserve">Přibližuje se tak cíli, který by měl mít každý dobrý správce komunikace: aby náklady na údržbu byly co nejnižší, a vozovka </w:t>
      </w:r>
      <w:r w:rsidR="00D666E9">
        <w:rPr>
          <w:rFonts w:ascii="Arial" w:hAnsi="Arial" w:cs="Arial"/>
          <w:i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 wp14:anchorId="4F26E754" wp14:editId="7D43C07C">
            <wp:simplePos x="0" y="0"/>
            <wp:positionH relativeFrom="margin">
              <wp:posOffset>3549650</wp:posOffset>
            </wp:positionH>
            <wp:positionV relativeFrom="margin">
              <wp:posOffset>91274</wp:posOffset>
            </wp:positionV>
            <wp:extent cx="2565400" cy="161925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355" r="33412" b="25693"/>
                    <a:stretch/>
                  </pic:blipFill>
                  <pic:spPr bwMode="auto">
                    <a:xfrm>
                      <a:off x="0" y="0"/>
                      <a:ext cx="25654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1EB">
        <w:rPr>
          <w:rFonts w:ascii="Arial" w:hAnsi="Arial" w:cs="Arial"/>
          <w:color w:val="000000" w:themeColor="text1"/>
          <w:sz w:val="22"/>
          <w:szCs w:val="22"/>
        </w:rPr>
        <w:t xml:space="preserve">přitom byla co nejkvalitnější. </w:t>
      </w:r>
      <w:r>
        <w:rPr>
          <w:rFonts w:ascii="Arial" w:hAnsi="Arial" w:cs="Arial"/>
          <w:sz w:val="22"/>
          <w:szCs w:val="22"/>
        </w:rPr>
        <w:t xml:space="preserve">Zakladatel společnosti </w:t>
      </w:r>
      <w:hyperlink r:id="rId14" w:history="1">
        <w:r w:rsidRPr="00DF72CC">
          <w:rPr>
            <w:rStyle w:val="Hypertextovodkaz"/>
            <w:rFonts w:ascii="Arial" w:hAnsi="Arial" w:cs="Arial"/>
            <w:sz w:val="22"/>
            <w:szCs w:val="22"/>
          </w:rPr>
          <w:t>FUTTEC</w:t>
        </w:r>
      </w:hyperlink>
      <w:r>
        <w:rPr>
          <w:rFonts w:ascii="Arial" w:hAnsi="Arial" w:cs="Arial"/>
          <w:sz w:val="22"/>
          <w:szCs w:val="22"/>
        </w:rPr>
        <w:t xml:space="preserve"> Jiří Rušikvas </w:t>
      </w:r>
      <w:r w:rsidRPr="00ED24CC">
        <w:rPr>
          <w:rFonts w:ascii="Arial" w:hAnsi="Arial" w:cs="Arial"/>
          <w:sz w:val="22"/>
          <w:szCs w:val="22"/>
        </w:rPr>
        <w:t>k tomu dodává:</w:t>
      </w:r>
      <w:r w:rsidR="0017584C">
        <w:rPr>
          <w:rFonts w:ascii="Arial" w:hAnsi="Arial" w:cs="Arial"/>
          <w:sz w:val="22"/>
          <w:szCs w:val="22"/>
        </w:rPr>
        <w:t xml:space="preserve"> </w:t>
      </w:r>
      <w:r w:rsidR="001446AC">
        <w:rPr>
          <w:rFonts w:ascii="Arial" w:hAnsi="Arial" w:cs="Arial"/>
          <w:sz w:val="22"/>
          <w:szCs w:val="22"/>
        </w:rPr>
        <w:t>„</w:t>
      </w:r>
      <w:r w:rsidR="001446AC" w:rsidRPr="001446AC">
        <w:rPr>
          <w:rFonts w:ascii="Arial" w:hAnsi="Arial" w:cs="Arial"/>
          <w:i/>
          <w:iCs/>
          <w:sz w:val="22"/>
          <w:szCs w:val="22"/>
        </w:rPr>
        <w:t>Mikrovlnná technologie</w:t>
      </w:r>
      <w:r w:rsidR="001446AC">
        <w:rPr>
          <w:rFonts w:ascii="Arial" w:hAnsi="Arial" w:cs="Arial"/>
          <w:i/>
          <w:iCs/>
          <w:sz w:val="22"/>
          <w:szCs w:val="22"/>
        </w:rPr>
        <w:t xml:space="preserve"> pro preventivní opravy poruch asfaltových vozovek</w:t>
      </w:r>
      <w:r w:rsidR="001446AC" w:rsidRPr="001446AC">
        <w:rPr>
          <w:rFonts w:ascii="Arial" w:hAnsi="Arial" w:cs="Arial"/>
          <w:i/>
          <w:iCs/>
          <w:sz w:val="22"/>
          <w:szCs w:val="22"/>
        </w:rPr>
        <w:t xml:space="preserve">, </w:t>
      </w:r>
      <w:r w:rsidR="009021EB">
        <w:rPr>
          <w:rFonts w:ascii="Arial" w:hAnsi="Arial" w:cs="Arial"/>
          <w:i/>
          <w:iCs/>
          <w:sz w:val="22"/>
          <w:szCs w:val="22"/>
        </w:rPr>
        <w:t>kterou</w:t>
      </w:r>
      <w:r w:rsidR="001446AC">
        <w:rPr>
          <w:rFonts w:ascii="Arial" w:hAnsi="Arial" w:cs="Arial"/>
          <w:i/>
          <w:iCs/>
          <w:sz w:val="22"/>
          <w:szCs w:val="22"/>
        </w:rPr>
        <w:t xml:space="preserve"> vyvíjíme</w:t>
      </w:r>
      <w:r w:rsidR="001446AC" w:rsidRPr="001446AC">
        <w:rPr>
          <w:rFonts w:ascii="Arial" w:hAnsi="Arial" w:cs="Arial"/>
          <w:i/>
          <w:iCs/>
          <w:sz w:val="22"/>
          <w:szCs w:val="22"/>
        </w:rPr>
        <w:t xml:space="preserve"> </w:t>
      </w:r>
      <w:r w:rsidR="009021EB">
        <w:rPr>
          <w:rFonts w:ascii="Arial" w:hAnsi="Arial" w:cs="Arial"/>
          <w:i/>
          <w:iCs/>
          <w:sz w:val="22"/>
          <w:szCs w:val="22"/>
        </w:rPr>
        <w:t xml:space="preserve">ve spolupráci </w:t>
      </w:r>
      <w:r w:rsidR="001446AC" w:rsidRPr="001446AC">
        <w:rPr>
          <w:rFonts w:ascii="Arial" w:hAnsi="Arial" w:cs="Arial"/>
          <w:i/>
          <w:iCs/>
          <w:sz w:val="22"/>
          <w:szCs w:val="22"/>
        </w:rPr>
        <w:t>s</w:t>
      </w:r>
      <w:r w:rsidR="009021EB">
        <w:rPr>
          <w:rFonts w:ascii="Arial" w:hAnsi="Arial" w:cs="Arial"/>
          <w:i/>
          <w:iCs/>
          <w:sz w:val="22"/>
          <w:szCs w:val="22"/>
        </w:rPr>
        <w:t xml:space="preserve"> Ústavem chemických procesů </w:t>
      </w:r>
      <w:r w:rsidR="001446AC" w:rsidRPr="001446AC">
        <w:rPr>
          <w:rFonts w:ascii="Arial" w:hAnsi="Arial" w:cs="Arial"/>
          <w:i/>
          <w:iCs/>
          <w:sz w:val="22"/>
          <w:szCs w:val="22"/>
        </w:rPr>
        <w:t>AV ČR a VUT v Brně,</w:t>
      </w:r>
      <w:r w:rsidR="001446AC">
        <w:rPr>
          <w:rFonts w:ascii="Arial" w:hAnsi="Arial" w:cs="Arial"/>
          <w:i/>
          <w:iCs/>
          <w:sz w:val="22"/>
          <w:szCs w:val="22"/>
        </w:rPr>
        <w:t xml:space="preserve"> je jediná, která dokáže zachovat </w:t>
      </w:r>
      <w:r w:rsidR="001446AC" w:rsidRPr="001446AC">
        <w:rPr>
          <w:rFonts w:ascii="Arial" w:hAnsi="Arial" w:cs="Arial"/>
          <w:i/>
          <w:iCs/>
          <w:sz w:val="22"/>
          <w:szCs w:val="22"/>
        </w:rPr>
        <w:t xml:space="preserve">vlastnosti </w:t>
      </w:r>
      <w:r w:rsidR="001446AC" w:rsidRPr="001446AC">
        <w:rPr>
          <w:rFonts w:ascii="Arial" w:hAnsi="Arial" w:cs="Arial"/>
          <w:i/>
          <w:iCs/>
          <w:sz w:val="22"/>
          <w:szCs w:val="22"/>
          <w:lang w:eastAsia="en-US"/>
        </w:rPr>
        <w:t>původního a</w:t>
      </w:r>
      <w:r w:rsidR="001446AC">
        <w:rPr>
          <w:rFonts w:ascii="Arial" w:hAnsi="Arial" w:cs="Arial"/>
          <w:i/>
          <w:iCs/>
          <w:sz w:val="22"/>
          <w:szCs w:val="22"/>
          <w:lang w:eastAsia="en-US"/>
        </w:rPr>
        <w:t> </w:t>
      </w:r>
      <w:r w:rsidR="001446AC" w:rsidRPr="001446AC">
        <w:rPr>
          <w:rFonts w:ascii="Arial" w:hAnsi="Arial" w:cs="Arial"/>
          <w:i/>
          <w:iCs/>
          <w:sz w:val="22"/>
          <w:szCs w:val="22"/>
          <w:lang w:eastAsia="en-US"/>
        </w:rPr>
        <w:t>doplňovaného asfaltového povrchu, jako je únosnost a protismykové vlastnosti.</w:t>
      </w:r>
      <w:r w:rsidR="001A064A" w:rsidRPr="001A064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A064A" w:rsidRPr="001A064A">
        <w:rPr>
          <w:rFonts w:ascii="Arial" w:hAnsi="Arial" w:cs="Arial"/>
          <w:i/>
          <w:iCs/>
          <w:sz w:val="22"/>
          <w:szCs w:val="22"/>
          <w:lang w:eastAsia="en-US"/>
        </w:rPr>
        <w:t>Na rozdíl od ostatních metod</w:t>
      </w:r>
      <w:r w:rsidR="001A064A">
        <w:rPr>
          <w:rFonts w:ascii="Arial" w:hAnsi="Arial" w:cs="Arial"/>
          <w:i/>
          <w:iCs/>
          <w:sz w:val="22"/>
          <w:szCs w:val="22"/>
          <w:lang w:eastAsia="en-US"/>
        </w:rPr>
        <w:t xml:space="preserve"> se při ní nepoužívá frézování a bourání a</w:t>
      </w:r>
      <w:r w:rsidR="00A918D2">
        <w:rPr>
          <w:rFonts w:ascii="Arial" w:hAnsi="Arial" w:cs="Arial"/>
          <w:i/>
          <w:iCs/>
          <w:sz w:val="22"/>
          <w:szCs w:val="22"/>
          <w:lang w:eastAsia="en-US"/>
        </w:rPr>
        <w:t> </w:t>
      </w:r>
      <w:r w:rsidR="001A064A" w:rsidRPr="001A064A">
        <w:rPr>
          <w:rFonts w:ascii="Arial" w:hAnsi="Arial" w:cs="Arial"/>
          <w:i/>
          <w:iCs/>
          <w:sz w:val="22"/>
          <w:szCs w:val="22"/>
          <w:lang w:eastAsia="en-US"/>
        </w:rPr>
        <w:t xml:space="preserve">pracuje </w:t>
      </w:r>
      <w:r w:rsidR="001A064A">
        <w:rPr>
          <w:rFonts w:ascii="Arial" w:hAnsi="Arial" w:cs="Arial"/>
          <w:i/>
          <w:iCs/>
          <w:sz w:val="22"/>
          <w:szCs w:val="22"/>
          <w:lang w:eastAsia="en-US"/>
        </w:rPr>
        <w:t xml:space="preserve">zcela </w:t>
      </w:r>
      <w:r w:rsidR="001A064A" w:rsidRPr="001A064A">
        <w:rPr>
          <w:rFonts w:ascii="Arial" w:hAnsi="Arial" w:cs="Arial"/>
          <w:i/>
          <w:iCs/>
          <w:sz w:val="22"/>
          <w:szCs w:val="22"/>
          <w:lang w:eastAsia="en-US"/>
        </w:rPr>
        <w:t xml:space="preserve">beze švů: při opravě nevzniká spára, do </w:t>
      </w:r>
      <w:r w:rsidR="00724074">
        <w:rPr>
          <w:rFonts w:ascii="Arial" w:hAnsi="Arial" w:cs="Arial"/>
          <w:i/>
          <w:iCs/>
          <w:sz w:val="22"/>
          <w:szCs w:val="22"/>
          <w:lang w:eastAsia="en-US"/>
        </w:rPr>
        <w:t>níž</w:t>
      </w:r>
      <w:r w:rsidR="001A064A" w:rsidRPr="001A064A">
        <w:rPr>
          <w:rFonts w:ascii="Arial" w:hAnsi="Arial" w:cs="Arial"/>
          <w:i/>
          <w:iCs/>
          <w:sz w:val="22"/>
          <w:szCs w:val="22"/>
          <w:lang w:eastAsia="en-US"/>
        </w:rPr>
        <w:t xml:space="preserve"> by mohla zatékat voda a </w:t>
      </w:r>
      <w:r w:rsidR="001A064A">
        <w:rPr>
          <w:rFonts w:ascii="Arial" w:hAnsi="Arial" w:cs="Arial"/>
          <w:i/>
          <w:iCs/>
          <w:sz w:val="22"/>
          <w:szCs w:val="22"/>
          <w:lang w:eastAsia="en-US"/>
        </w:rPr>
        <w:t>silnici dále narušovat. Výsledkem je tak prodl</w:t>
      </w:r>
      <w:r w:rsidR="009021EB">
        <w:rPr>
          <w:rFonts w:ascii="Arial" w:hAnsi="Arial" w:cs="Arial"/>
          <w:i/>
          <w:iCs/>
          <w:sz w:val="22"/>
          <w:szCs w:val="22"/>
          <w:lang w:eastAsia="en-US"/>
        </w:rPr>
        <w:t>oužení životnosti vozovky</w:t>
      </w:r>
      <w:r w:rsidR="001A064A">
        <w:rPr>
          <w:rFonts w:ascii="Arial" w:hAnsi="Arial" w:cs="Arial"/>
          <w:i/>
          <w:iCs/>
          <w:sz w:val="22"/>
          <w:szCs w:val="22"/>
          <w:lang w:eastAsia="en-US"/>
        </w:rPr>
        <w:t xml:space="preserve">, snížení finančních nákladů </w:t>
      </w:r>
      <w:r w:rsidR="000359D0">
        <w:rPr>
          <w:rFonts w:ascii="Arial" w:hAnsi="Arial" w:cs="Arial"/>
          <w:i/>
          <w:iCs/>
          <w:sz w:val="22"/>
          <w:szCs w:val="22"/>
          <w:lang w:eastAsia="en-US"/>
        </w:rPr>
        <w:t xml:space="preserve">na údržbu silnic a dálnic </w:t>
      </w:r>
      <w:r w:rsidR="001A064A">
        <w:rPr>
          <w:rFonts w:ascii="Arial" w:hAnsi="Arial" w:cs="Arial"/>
          <w:i/>
          <w:iCs/>
          <w:sz w:val="22"/>
          <w:szCs w:val="22"/>
          <w:lang w:eastAsia="en-US"/>
        </w:rPr>
        <w:t>a</w:t>
      </w:r>
      <w:r w:rsidR="00A918D2">
        <w:rPr>
          <w:rFonts w:ascii="Arial" w:hAnsi="Arial" w:cs="Arial"/>
          <w:i/>
          <w:iCs/>
          <w:sz w:val="22"/>
          <w:szCs w:val="22"/>
          <w:lang w:eastAsia="en-US"/>
        </w:rPr>
        <w:t> </w:t>
      </w:r>
      <w:r w:rsidR="009021EB">
        <w:rPr>
          <w:rFonts w:ascii="Arial" w:hAnsi="Arial" w:cs="Arial"/>
          <w:i/>
          <w:iCs/>
          <w:sz w:val="22"/>
          <w:szCs w:val="22"/>
          <w:lang w:eastAsia="en-US"/>
        </w:rPr>
        <w:t xml:space="preserve">v neposlední řadě i </w:t>
      </w:r>
      <w:r w:rsidR="001A064A">
        <w:rPr>
          <w:rFonts w:ascii="Arial" w:hAnsi="Arial" w:cs="Arial"/>
          <w:i/>
          <w:iCs/>
          <w:sz w:val="22"/>
          <w:szCs w:val="22"/>
          <w:lang w:eastAsia="en-US"/>
        </w:rPr>
        <w:t>větší bezpečnost provozu.</w:t>
      </w:r>
      <w:r w:rsidR="001A064A">
        <w:rPr>
          <w:rFonts w:ascii="Arial" w:hAnsi="Arial" w:cs="Arial"/>
          <w:sz w:val="22"/>
          <w:szCs w:val="22"/>
          <w:lang w:eastAsia="en-US"/>
        </w:rPr>
        <w:t>“</w:t>
      </w:r>
    </w:p>
    <w:p w14:paraId="6D46F794" w14:textId="5694E645" w:rsidR="00A918D2" w:rsidRDefault="00A918D2" w:rsidP="001A064A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952C87F" w14:textId="53A94B0A" w:rsidR="00A918D2" w:rsidRDefault="00A918D2" w:rsidP="001A064A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0B09939" w14:textId="43C1E22C" w:rsidR="000A48FB" w:rsidRDefault="000A48FB" w:rsidP="001A064A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00E9618" w14:textId="77777777" w:rsidR="000A48FB" w:rsidRDefault="000A48FB" w:rsidP="001A064A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2267862" w14:textId="77777777" w:rsidR="002A38E8" w:rsidRDefault="002A38E8" w:rsidP="001A064A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121791CF" w14:textId="77777777" w:rsidR="007E0DE9" w:rsidRDefault="007E0DE9" w:rsidP="001A064A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90AAB08" w14:textId="77777777" w:rsidR="00A918D2" w:rsidRPr="001A064A" w:rsidRDefault="00A918D2" w:rsidP="001A064A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FB51966" w14:textId="485F15A6" w:rsidR="0008004A" w:rsidRPr="00470F7B" w:rsidRDefault="00A0213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70F7B">
        <w:rPr>
          <w:rFonts w:ascii="Arial" w:hAnsi="Arial" w:cs="Arial"/>
          <w:b/>
          <w:i/>
          <w:color w:val="000000"/>
          <w:sz w:val="20"/>
          <w:szCs w:val="20"/>
        </w:rPr>
        <w:t xml:space="preserve">O společnosti </w:t>
      </w:r>
      <w:r w:rsidR="00485762" w:rsidRPr="00470F7B">
        <w:rPr>
          <w:rFonts w:ascii="Arial" w:hAnsi="Arial" w:cs="Arial"/>
          <w:b/>
          <w:i/>
          <w:color w:val="000000"/>
          <w:sz w:val="20"/>
          <w:szCs w:val="20"/>
        </w:rPr>
        <w:t>FUTTEC</w:t>
      </w:r>
      <w:r w:rsidRPr="00470F7B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5F365A90" w14:textId="5B4D0CBC" w:rsidR="0043535B" w:rsidRPr="00FB4416" w:rsidRDefault="00485762" w:rsidP="0043535B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470F7B"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470F7B"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ČR.</w:t>
      </w:r>
      <w:r w:rsidR="0043535B">
        <w:rPr>
          <w:rFonts w:ascii="Arial" w:hAnsi="Arial" w:cs="Arial"/>
          <w:i/>
          <w:sz w:val="20"/>
          <w:szCs w:val="20"/>
        </w:rPr>
        <w:t xml:space="preserve"> </w:t>
      </w:r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Společnost FUTTEC za ni získala ocenění Vizionáři 2019 ve stejnojmenné soutěži sdružení CzechInno.</w:t>
      </w:r>
      <w:r w:rsid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 w:rsidR="00FB4416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43535B">
        <w:rPr>
          <w:rFonts w:ascii="Arial" w:hAnsi="Arial" w:cs="Arial"/>
          <w:i/>
          <w:sz w:val="20"/>
          <w:szCs w:val="20"/>
        </w:rPr>
        <w:t xml:space="preserve">z 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7E8569BC" w14:textId="77777777" w:rsidR="0043535B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5619A53C" w14:textId="36F80762" w:rsidR="00485762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="00485762"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="00485762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485762"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2D864EAA" w14:textId="77777777" w:rsidR="005F27A7" w:rsidRPr="00470F7B" w:rsidRDefault="005F27A7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0E4E58F" w14:textId="29A131C2" w:rsidR="00485762" w:rsidRDefault="00485762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nabízí zákazníkům k prodeji. Ve druhé polovině roku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2020 bude na trh uveden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třikrát </w:t>
      </w:r>
      <w:r w:rsidR="00C963E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výkonnější</w:t>
      </w:r>
      <w:r w:rsidR="00C963EB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model FT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4, který opravy</w:t>
      </w:r>
      <w:r w:rsidR="00D80E52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zrychlí.</w:t>
      </w:r>
    </w:p>
    <w:p w14:paraId="51158350" w14:textId="77777777" w:rsidR="00FB4416" w:rsidRDefault="00FB4416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5306A7AF" w14:textId="77777777" w:rsidR="00470F7B" w:rsidRPr="00470F7B" w:rsidRDefault="00470F7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1FCB7C99" w14:textId="77777777" w:rsidR="0008004A" w:rsidRDefault="0008004A" w:rsidP="0081759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5C77BF90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8FCEA2D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Crest Communications</w:t>
      </w:r>
    </w:p>
    <w:p w14:paraId="2B5E4EB0" w14:textId="77777777" w:rsidR="00470F7B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5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19B0ABA6" w14:textId="5BFD7A0C" w:rsidR="0008004A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</w:t>
      </w:r>
      <w:r w:rsidR="00EE2D63">
        <w:rPr>
          <w:rFonts w:cs="Arial"/>
          <w:sz w:val="20"/>
          <w:szCs w:val="20"/>
        </w:rPr>
        <w:t>Kamila Čadková, tel.: 731 613 609</w:t>
      </w:r>
      <w:r w:rsidR="00A0213E">
        <w:rPr>
          <w:rFonts w:cs="Arial"/>
          <w:sz w:val="20"/>
          <w:szCs w:val="20"/>
        </w:rPr>
        <w:t xml:space="preserve">, </w:t>
      </w:r>
      <w:hyperlink r:id="rId16" w:history="1">
        <w:r w:rsidR="00EE2D63"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 w:rsidR="00EE2D63">
        <w:rPr>
          <w:rFonts w:cs="Arial"/>
          <w:sz w:val="20"/>
          <w:szCs w:val="20"/>
        </w:rPr>
        <w:t xml:space="preserve"> </w:t>
      </w:r>
    </w:p>
    <w:p w14:paraId="3B396D16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251ABDC9" w14:textId="77777777" w:rsidR="0008004A" w:rsidRDefault="0008004A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0DEF84DD" w14:textId="0AF314A8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38C8D8A5" w14:textId="5AE63ADA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Hynek Schmidt</w:t>
      </w:r>
      <w:r w:rsidR="00A0213E">
        <w:rPr>
          <w:rFonts w:cs="Arial"/>
          <w:sz w:val="20"/>
          <w:szCs w:val="20"/>
        </w:rPr>
        <w:t xml:space="preserve">, </w:t>
      </w:r>
      <w:r w:rsidR="00EE2D63">
        <w:rPr>
          <w:rFonts w:cs="Arial"/>
          <w:sz w:val="20"/>
          <w:szCs w:val="20"/>
        </w:rPr>
        <w:t>Business Development Manager, tel.: 773 505 339</w:t>
      </w:r>
      <w:r w:rsidR="00A0213E">
        <w:rPr>
          <w:rFonts w:cs="Arial"/>
          <w:sz w:val="20"/>
          <w:szCs w:val="20"/>
        </w:rPr>
        <w:t xml:space="preserve">, </w:t>
      </w:r>
      <w:hyperlink r:id="rId17" w:history="1">
        <w:r w:rsidR="00EE2D63"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C0338E3" w14:textId="4495B863" w:rsidR="0008004A" w:rsidRPr="00344F85" w:rsidRDefault="00A40999" w:rsidP="00344F85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8" w:history="1">
        <w:r w:rsidR="00485762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08004A" w:rsidRPr="00344F85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6F063" w14:textId="77777777" w:rsidR="00447B9C" w:rsidRDefault="00447B9C">
      <w:r>
        <w:separator/>
      </w:r>
    </w:p>
  </w:endnote>
  <w:endnote w:type="continuationSeparator" w:id="0">
    <w:p w14:paraId="00456E23" w14:textId="77777777" w:rsidR="00447B9C" w:rsidRDefault="0044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FC3EB" w14:textId="77777777" w:rsidR="00447B9C" w:rsidRDefault="00447B9C">
      <w:r>
        <w:rPr>
          <w:color w:val="000000"/>
        </w:rPr>
        <w:separator/>
      </w:r>
    </w:p>
  </w:footnote>
  <w:footnote w:type="continuationSeparator" w:id="0">
    <w:p w14:paraId="13B525FC" w14:textId="77777777" w:rsidR="00447B9C" w:rsidRDefault="00447B9C">
      <w:r>
        <w:continuationSeparator/>
      </w:r>
    </w:p>
  </w:footnote>
  <w:footnote w:id="1">
    <w:p w14:paraId="42A05884" w14:textId="03325E8A" w:rsidR="00B04FC3" w:rsidRPr="00D666E9" w:rsidRDefault="00B04FC3">
      <w:pPr>
        <w:pStyle w:val="Textpoznpodarou"/>
        <w:rPr>
          <w:sz w:val="18"/>
          <w:szCs w:val="18"/>
        </w:rPr>
      </w:pPr>
      <w:r w:rsidRPr="00D666E9">
        <w:rPr>
          <w:rStyle w:val="Znakapoznpodarou"/>
          <w:sz w:val="18"/>
          <w:szCs w:val="18"/>
        </w:rPr>
        <w:footnoteRef/>
      </w:r>
      <w:r w:rsidRPr="00D666E9">
        <w:rPr>
          <w:sz w:val="18"/>
          <w:szCs w:val="18"/>
        </w:rPr>
        <w:t xml:space="preserve"> </w:t>
      </w:r>
      <w:r w:rsidR="003D3C06" w:rsidRPr="00D666E9">
        <w:rPr>
          <w:sz w:val="18"/>
          <w:szCs w:val="18"/>
        </w:rPr>
        <w:t xml:space="preserve">Viz: </w:t>
      </w:r>
      <w:hyperlink r:id="rId1" w:history="1">
        <w:r w:rsidRPr="00D666E9">
          <w:rPr>
            <w:rStyle w:val="Hypertextovodkaz"/>
            <w:sz w:val="18"/>
            <w:szCs w:val="18"/>
          </w:rPr>
          <w:t>https://dspace.cvut.cz/handle/10467/86371</w:t>
        </w:r>
      </w:hyperlink>
      <w:r w:rsidRPr="00D666E9">
        <w:rPr>
          <w:sz w:val="18"/>
          <w:szCs w:val="18"/>
        </w:rPr>
        <w:t xml:space="preserve"> </w:t>
      </w:r>
    </w:p>
  </w:footnote>
  <w:footnote w:id="2">
    <w:p w14:paraId="3E6C8D1D" w14:textId="3E61763A" w:rsidR="001E175B" w:rsidRPr="00D666E9" w:rsidRDefault="001E175B">
      <w:pPr>
        <w:pStyle w:val="Textpoznpodarou"/>
        <w:rPr>
          <w:sz w:val="18"/>
          <w:szCs w:val="18"/>
        </w:rPr>
      </w:pPr>
      <w:r w:rsidRPr="00D666E9">
        <w:rPr>
          <w:rStyle w:val="Znakapoznpodarou"/>
          <w:sz w:val="18"/>
          <w:szCs w:val="18"/>
        </w:rPr>
        <w:footnoteRef/>
      </w:r>
      <w:r w:rsidRPr="00D666E9">
        <w:rPr>
          <w:sz w:val="18"/>
          <w:szCs w:val="18"/>
        </w:rPr>
        <w:t xml:space="preserve"> Viz</w:t>
      </w:r>
      <w:r w:rsidR="003D3C06" w:rsidRPr="00D666E9">
        <w:rPr>
          <w:sz w:val="18"/>
          <w:szCs w:val="18"/>
        </w:rPr>
        <w:t>:</w:t>
      </w:r>
      <w:r w:rsidRPr="00D666E9">
        <w:rPr>
          <w:sz w:val="18"/>
          <w:szCs w:val="18"/>
        </w:rPr>
        <w:t xml:space="preserve"> </w:t>
      </w:r>
      <w:hyperlink r:id="rId2" w:anchor="v=onepage&amp;q=Gary%20Hicks%20Dingxin%20Cheng%20Why%20Preservation&amp;f=false" w:history="1">
        <w:r w:rsidRPr="00D666E9">
          <w:rPr>
            <w:rStyle w:val="Hypertextovodkaz"/>
            <w:sz w:val="18"/>
            <w:szCs w:val="18"/>
          </w:rPr>
          <w:t>Analýza Caltrans</w:t>
        </w:r>
      </w:hyperlink>
    </w:p>
  </w:footnote>
  <w:footnote w:id="3">
    <w:p w14:paraId="3AB405B0" w14:textId="2F2B8B20" w:rsidR="001E175B" w:rsidRDefault="001E175B">
      <w:pPr>
        <w:pStyle w:val="Textpoznpodarou"/>
      </w:pPr>
      <w:r w:rsidRPr="00D666E9">
        <w:rPr>
          <w:rStyle w:val="Znakapoznpodarou"/>
          <w:sz w:val="18"/>
          <w:szCs w:val="18"/>
        </w:rPr>
        <w:footnoteRef/>
      </w:r>
      <w:r w:rsidRPr="00D666E9">
        <w:rPr>
          <w:sz w:val="18"/>
          <w:szCs w:val="18"/>
        </w:rPr>
        <w:t xml:space="preserve"> </w:t>
      </w:r>
      <w:r w:rsidR="003D3C06" w:rsidRPr="00D666E9">
        <w:rPr>
          <w:sz w:val="18"/>
          <w:szCs w:val="18"/>
        </w:rPr>
        <w:t xml:space="preserve">Viz: </w:t>
      </w:r>
      <w:hyperlink r:id="rId3" w:history="1">
        <w:r w:rsidRPr="00D666E9">
          <w:rPr>
            <w:rStyle w:val="Hypertextovodkaz"/>
            <w:sz w:val="18"/>
            <w:szCs w:val="18"/>
          </w:rPr>
          <w:t>https://dspace.cvut.cz/handle/10467/86371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23242"/>
    <w:rsid w:val="00025636"/>
    <w:rsid w:val="000359D0"/>
    <w:rsid w:val="0003613C"/>
    <w:rsid w:val="00036816"/>
    <w:rsid w:val="0004450D"/>
    <w:rsid w:val="0008004A"/>
    <w:rsid w:val="000802E3"/>
    <w:rsid w:val="00081027"/>
    <w:rsid w:val="0008582D"/>
    <w:rsid w:val="00090433"/>
    <w:rsid w:val="000954CD"/>
    <w:rsid w:val="000A48FB"/>
    <w:rsid w:val="000B5C93"/>
    <w:rsid w:val="000C41E8"/>
    <w:rsid w:val="000D3153"/>
    <w:rsid w:val="000D74E7"/>
    <w:rsid w:val="000D7DC0"/>
    <w:rsid w:val="000E64D3"/>
    <w:rsid w:val="000F1D00"/>
    <w:rsid w:val="000F2E7C"/>
    <w:rsid w:val="000F77E0"/>
    <w:rsid w:val="0010725E"/>
    <w:rsid w:val="00107B0E"/>
    <w:rsid w:val="00107D96"/>
    <w:rsid w:val="001101E0"/>
    <w:rsid w:val="0011099A"/>
    <w:rsid w:val="001152F4"/>
    <w:rsid w:val="00121D08"/>
    <w:rsid w:val="00132424"/>
    <w:rsid w:val="001332B5"/>
    <w:rsid w:val="00134459"/>
    <w:rsid w:val="00135347"/>
    <w:rsid w:val="001434D3"/>
    <w:rsid w:val="001446AC"/>
    <w:rsid w:val="001527E7"/>
    <w:rsid w:val="00164EC7"/>
    <w:rsid w:val="00172970"/>
    <w:rsid w:val="00173F0A"/>
    <w:rsid w:val="0017584C"/>
    <w:rsid w:val="001968F2"/>
    <w:rsid w:val="001A064A"/>
    <w:rsid w:val="001B00D8"/>
    <w:rsid w:val="001D6757"/>
    <w:rsid w:val="001E175B"/>
    <w:rsid w:val="001E7245"/>
    <w:rsid w:val="001F4698"/>
    <w:rsid w:val="00206402"/>
    <w:rsid w:val="00211A91"/>
    <w:rsid w:val="00220113"/>
    <w:rsid w:val="00235E74"/>
    <w:rsid w:val="00240FDD"/>
    <w:rsid w:val="00253BBF"/>
    <w:rsid w:val="00255E05"/>
    <w:rsid w:val="00290C0A"/>
    <w:rsid w:val="0029796F"/>
    <w:rsid w:val="002A38E8"/>
    <w:rsid w:val="002B3944"/>
    <w:rsid w:val="002C1D60"/>
    <w:rsid w:val="002D5894"/>
    <w:rsid w:val="002E20AA"/>
    <w:rsid w:val="002E4717"/>
    <w:rsid w:val="002F5588"/>
    <w:rsid w:val="00301077"/>
    <w:rsid w:val="00310F55"/>
    <w:rsid w:val="00332B6F"/>
    <w:rsid w:val="00335236"/>
    <w:rsid w:val="0033767A"/>
    <w:rsid w:val="00344F85"/>
    <w:rsid w:val="00350D75"/>
    <w:rsid w:val="0036372A"/>
    <w:rsid w:val="00391620"/>
    <w:rsid w:val="003B15F9"/>
    <w:rsid w:val="003C523B"/>
    <w:rsid w:val="003D0138"/>
    <w:rsid w:val="003D3C06"/>
    <w:rsid w:val="003D673F"/>
    <w:rsid w:val="003E2C04"/>
    <w:rsid w:val="003F211E"/>
    <w:rsid w:val="00401C4E"/>
    <w:rsid w:val="00404FC9"/>
    <w:rsid w:val="004075E3"/>
    <w:rsid w:val="0041671D"/>
    <w:rsid w:val="004202E2"/>
    <w:rsid w:val="00430EC8"/>
    <w:rsid w:val="0043107F"/>
    <w:rsid w:val="0043535B"/>
    <w:rsid w:val="00435711"/>
    <w:rsid w:val="00444D25"/>
    <w:rsid w:val="0044655F"/>
    <w:rsid w:val="00447B9C"/>
    <w:rsid w:val="00455AD8"/>
    <w:rsid w:val="00460437"/>
    <w:rsid w:val="00470F7B"/>
    <w:rsid w:val="004826FE"/>
    <w:rsid w:val="00485762"/>
    <w:rsid w:val="00490F92"/>
    <w:rsid w:val="00491B25"/>
    <w:rsid w:val="004A1995"/>
    <w:rsid w:val="004B3DA5"/>
    <w:rsid w:val="004B6765"/>
    <w:rsid w:val="004B6780"/>
    <w:rsid w:val="004B724D"/>
    <w:rsid w:val="004C00D7"/>
    <w:rsid w:val="004D6208"/>
    <w:rsid w:val="004E1290"/>
    <w:rsid w:val="004F156E"/>
    <w:rsid w:val="004F510A"/>
    <w:rsid w:val="0050698F"/>
    <w:rsid w:val="00507E44"/>
    <w:rsid w:val="005333C8"/>
    <w:rsid w:val="0055371C"/>
    <w:rsid w:val="00565461"/>
    <w:rsid w:val="00570A41"/>
    <w:rsid w:val="00572BBF"/>
    <w:rsid w:val="00590ADD"/>
    <w:rsid w:val="005A4F92"/>
    <w:rsid w:val="005D435C"/>
    <w:rsid w:val="005E0FF0"/>
    <w:rsid w:val="005E3290"/>
    <w:rsid w:val="005E6110"/>
    <w:rsid w:val="005F27A7"/>
    <w:rsid w:val="006016BC"/>
    <w:rsid w:val="00613AE1"/>
    <w:rsid w:val="006211E2"/>
    <w:rsid w:val="00623F5F"/>
    <w:rsid w:val="0063231D"/>
    <w:rsid w:val="0063634D"/>
    <w:rsid w:val="006375DF"/>
    <w:rsid w:val="006418C7"/>
    <w:rsid w:val="006437E2"/>
    <w:rsid w:val="00653710"/>
    <w:rsid w:val="0065613D"/>
    <w:rsid w:val="006700B5"/>
    <w:rsid w:val="006746A1"/>
    <w:rsid w:val="00677B49"/>
    <w:rsid w:val="00680782"/>
    <w:rsid w:val="0069546F"/>
    <w:rsid w:val="006975A6"/>
    <w:rsid w:val="00697CB1"/>
    <w:rsid w:val="006C0AF7"/>
    <w:rsid w:val="006D6B19"/>
    <w:rsid w:val="006E196F"/>
    <w:rsid w:val="006E5AB3"/>
    <w:rsid w:val="006F3B51"/>
    <w:rsid w:val="00700A27"/>
    <w:rsid w:val="00702C49"/>
    <w:rsid w:val="0071613D"/>
    <w:rsid w:val="00724074"/>
    <w:rsid w:val="00732F1D"/>
    <w:rsid w:val="007464A7"/>
    <w:rsid w:val="00772557"/>
    <w:rsid w:val="00772BBC"/>
    <w:rsid w:val="0078388C"/>
    <w:rsid w:val="00783F43"/>
    <w:rsid w:val="007A0029"/>
    <w:rsid w:val="007A561B"/>
    <w:rsid w:val="007A7658"/>
    <w:rsid w:val="007B1951"/>
    <w:rsid w:val="007B4437"/>
    <w:rsid w:val="007B4946"/>
    <w:rsid w:val="007C5615"/>
    <w:rsid w:val="007D16AF"/>
    <w:rsid w:val="007D2B2B"/>
    <w:rsid w:val="007E0DE9"/>
    <w:rsid w:val="007E352F"/>
    <w:rsid w:val="007E3A48"/>
    <w:rsid w:val="007E6C44"/>
    <w:rsid w:val="007F4AEB"/>
    <w:rsid w:val="00805C1B"/>
    <w:rsid w:val="00814F1B"/>
    <w:rsid w:val="0081759E"/>
    <w:rsid w:val="008317FD"/>
    <w:rsid w:val="00836DD2"/>
    <w:rsid w:val="0084249F"/>
    <w:rsid w:val="00844C06"/>
    <w:rsid w:val="00845FC1"/>
    <w:rsid w:val="00847875"/>
    <w:rsid w:val="0085312F"/>
    <w:rsid w:val="0086308C"/>
    <w:rsid w:val="008876DF"/>
    <w:rsid w:val="008932B6"/>
    <w:rsid w:val="008A5C72"/>
    <w:rsid w:val="008A6857"/>
    <w:rsid w:val="008A7A1E"/>
    <w:rsid w:val="008B17ED"/>
    <w:rsid w:val="008C33B0"/>
    <w:rsid w:val="008D61A5"/>
    <w:rsid w:val="008D7E08"/>
    <w:rsid w:val="008E7ABE"/>
    <w:rsid w:val="008F5FC5"/>
    <w:rsid w:val="009021EB"/>
    <w:rsid w:val="00904702"/>
    <w:rsid w:val="00907797"/>
    <w:rsid w:val="00922C55"/>
    <w:rsid w:val="0092438D"/>
    <w:rsid w:val="009355ED"/>
    <w:rsid w:val="009424D7"/>
    <w:rsid w:val="0094266A"/>
    <w:rsid w:val="00943CBB"/>
    <w:rsid w:val="00945A05"/>
    <w:rsid w:val="00962A94"/>
    <w:rsid w:val="009C0B6C"/>
    <w:rsid w:val="009D087A"/>
    <w:rsid w:val="009D2B26"/>
    <w:rsid w:val="009D77D7"/>
    <w:rsid w:val="009F2C94"/>
    <w:rsid w:val="009F58CF"/>
    <w:rsid w:val="00A0213E"/>
    <w:rsid w:val="00A15F28"/>
    <w:rsid w:val="00A16263"/>
    <w:rsid w:val="00A34434"/>
    <w:rsid w:val="00A40999"/>
    <w:rsid w:val="00A445F2"/>
    <w:rsid w:val="00A554FB"/>
    <w:rsid w:val="00A60C45"/>
    <w:rsid w:val="00A67C6E"/>
    <w:rsid w:val="00A75ECD"/>
    <w:rsid w:val="00A918D2"/>
    <w:rsid w:val="00AB147C"/>
    <w:rsid w:val="00AB18D0"/>
    <w:rsid w:val="00AB1978"/>
    <w:rsid w:val="00AB7D3A"/>
    <w:rsid w:val="00AC13C6"/>
    <w:rsid w:val="00AC22A0"/>
    <w:rsid w:val="00AC307F"/>
    <w:rsid w:val="00AF0EEE"/>
    <w:rsid w:val="00AF71FF"/>
    <w:rsid w:val="00AF7267"/>
    <w:rsid w:val="00B000F3"/>
    <w:rsid w:val="00B04FC3"/>
    <w:rsid w:val="00B12220"/>
    <w:rsid w:val="00B130BF"/>
    <w:rsid w:val="00B1499F"/>
    <w:rsid w:val="00B1631E"/>
    <w:rsid w:val="00B2588A"/>
    <w:rsid w:val="00B3671D"/>
    <w:rsid w:val="00B446E0"/>
    <w:rsid w:val="00B473F3"/>
    <w:rsid w:val="00B47747"/>
    <w:rsid w:val="00B71F1A"/>
    <w:rsid w:val="00B75E37"/>
    <w:rsid w:val="00B7601E"/>
    <w:rsid w:val="00B7655A"/>
    <w:rsid w:val="00B85CC5"/>
    <w:rsid w:val="00B944CD"/>
    <w:rsid w:val="00B97D2E"/>
    <w:rsid w:val="00BA7BD9"/>
    <w:rsid w:val="00BB224D"/>
    <w:rsid w:val="00BB7DD5"/>
    <w:rsid w:val="00BD4DF7"/>
    <w:rsid w:val="00BD7B83"/>
    <w:rsid w:val="00BE5C0D"/>
    <w:rsid w:val="00BF54C8"/>
    <w:rsid w:val="00C01863"/>
    <w:rsid w:val="00C035FD"/>
    <w:rsid w:val="00C06AF3"/>
    <w:rsid w:val="00C32CAD"/>
    <w:rsid w:val="00C35131"/>
    <w:rsid w:val="00C44EFD"/>
    <w:rsid w:val="00C4655B"/>
    <w:rsid w:val="00C625C7"/>
    <w:rsid w:val="00C75E94"/>
    <w:rsid w:val="00C86151"/>
    <w:rsid w:val="00C86315"/>
    <w:rsid w:val="00C95FA8"/>
    <w:rsid w:val="00C963EB"/>
    <w:rsid w:val="00CA23D2"/>
    <w:rsid w:val="00CB291A"/>
    <w:rsid w:val="00CB739A"/>
    <w:rsid w:val="00CC4309"/>
    <w:rsid w:val="00CC6D58"/>
    <w:rsid w:val="00CD6802"/>
    <w:rsid w:val="00CD6DA9"/>
    <w:rsid w:val="00CE2D7B"/>
    <w:rsid w:val="00CF0848"/>
    <w:rsid w:val="00D02A4D"/>
    <w:rsid w:val="00D02F41"/>
    <w:rsid w:val="00D0424B"/>
    <w:rsid w:val="00D0586E"/>
    <w:rsid w:val="00D061D3"/>
    <w:rsid w:val="00D2449E"/>
    <w:rsid w:val="00D42E71"/>
    <w:rsid w:val="00D5420D"/>
    <w:rsid w:val="00D666E9"/>
    <w:rsid w:val="00D72B9C"/>
    <w:rsid w:val="00D80E52"/>
    <w:rsid w:val="00D8679F"/>
    <w:rsid w:val="00D87CF2"/>
    <w:rsid w:val="00D9493B"/>
    <w:rsid w:val="00DD0F8C"/>
    <w:rsid w:val="00DD7425"/>
    <w:rsid w:val="00DE42C4"/>
    <w:rsid w:val="00DF18B7"/>
    <w:rsid w:val="00DF1A6E"/>
    <w:rsid w:val="00DF3BAD"/>
    <w:rsid w:val="00DF72CC"/>
    <w:rsid w:val="00E03403"/>
    <w:rsid w:val="00E06B5B"/>
    <w:rsid w:val="00E17939"/>
    <w:rsid w:val="00E251FD"/>
    <w:rsid w:val="00E36E8B"/>
    <w:rsid w:val="00E40BC8"/>
    <w:rsid w:val="00E447D2"/>
    <w:rsid w:val="00E56D0F"/>
    <w:rsid w:val="00E721A1"/>
    <w:rsid w:val="00E81F70"/>
    <w:rsid w:val="00E86B3C"/>
    <w:rsid w:val="00E9085E"/>
    <w:rsid w:val="00EA4960"/>
    <w:rsid w:val="00EA5CB0"/>
    <w:rsid w:val="00EB7EE0"/>
    <w:rsid w:val="00ED24CC"/>
    <w:rsid w:val="00ED5F9C"/>
    <w:rsid w:val="00EE2D63"/>
    <w:rsid w:val="00EE3CCF"/>
    <w:rsid w:val="00EF553A"/>
    <w:rsid w:val="00EF7B27"/>
    <w:rsid w:val="00F25F45"/>
    <w:rsid w:val="00F26032"/>
    <w:rsid w:val="00F267DC"/>
    <w:rsid w:val="00F26DBB"/>
    <w:rsid w:val="00F3540F"/>
    <w:rsid w:val="00F52824"/>
    <w:rsid w:val="00F629BE"/>
    <w:rsid w:val="00F71751"/>
    <w:rsid w:val="00F725D0"/>
    <w:rsid w:val="00F733BA"/>
    <w:rsid w:val="00F76391"/>
    <w:rsid w:val="00F774FA"/>
    <w:rsid w:val="00F8480B"/>
    <w:rsid w:val="00F90D41"/>
    <w:rsid w:val="00F91FD4"/>
    <w:rsid w:val="00F94E18"/>
    <w:rsid w:val="00FA2952"/>
    <w:rsid w:val="00FB4416"/>
    <w:rsid w:val="00FC5F47"/>
    <w:rsid w:val="00FD1263"/>
    <w:rsid w:val="00FD39CB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futt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hynek.schmidt@futtec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tec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space.cvut.cz/handle/10467/86371%20" TargetMode="External"/><Relationship Id="rId2" Type="http://schemas.openxmlformats.org/officeDocument/2006/relationships/hyperlink" Target="https://books.google.cz/books?id=pZhBBAAAQBAJ&amp;pg=PA23&amp;lpg=PA23&amp;dq=Gary+Hicks+Dingxin+Cheng+Why+Preservation&amp;source=bl&amp;ots=foC1vW9W4Z&amp;sig=ACfU3U37aLNfD5ZoGk0scceWy1I3az3faA&amp;hl=cs&amp;sa=X&amp;ved=2ahUKEwjYz5-az5XqAhUEsaQKHdVcDeQQ6AEwAHoECAoQAQ" TargetMode="External"/><Relationship Id="rId1" Type="http://schemas.openxmlformats.org/officeDocument/2006/relationships/hyperlink" Target="https://dspace.cvut.cz/handle/10467/86371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a7e29fa0889fda869fa7673fd87a64a2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33bbdcbe2b5e419b38c0ef263cd951e5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Ing20</b:Tag>
    <b:SourceType>Misc</b:SourceType>
    <b:Guid>{2B228C3A-8973-4AB9-8BC9-1548D4858DEC}</b:Guid>
    <b:Title>Diplomová práce</b:Title>
    <b:Year>2020</b:Year>
    <b:City>Praha</b:City>
    <b:Publisher>ČVÚT, Fakulta stavební, Katedra Ekonomiky a řízení ve stavebnictví</b:Publisher>
    <b:Author>
      <b:Author>
        <b:NameList>
          <b:Person>
            <b:Last>Ing. Iveta Střelcová</b:Last>
            <b:First>Ph.D.</b:First>
          </b:Person>
        </b:NameList>
      </b:Author>
    </b:Author>
    <b:PublicationTitle>Stanovení nákladů životního cyklu silničních vozovek</b:PublicationTitle>
    <b:Month>Leden</b:Month>
    <b:RefOrder>1</b:RefOrder>
  </b:Source>
</b:Sources>
</file>

<file path=customXml/itemProps1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C8986-0CBE-4559-981E-5BE294A4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E4B80-7BC7-4F8E-8509-D351C0E1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8</cp:revision>
  <cp:lastPrinted>2020-09-24T11:34:00Z</cp:lastPrinted>
  <dcterms:created xsi:type="dcterms:W3CDTF">2020-10-14T09:54:00Z</dcterms:created>
  <dcterms:modified xsi:type="dcterms:W3CDTF">2020-10-15T09:10:00Z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